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2D3E90">
        <w:rPr>
          <w:sz w:val="22"/>
          <w:szCs w:val="22"/>
        </w:rPr>
        <w:t>__.______</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C86690" w:rsidP="00767779">
      <w:pPr>
        <w:jc w:val="center"/>
        <w:rPr>
          <w:rFonts w:eastAsia="Calibri"/>
          <w:b/>
          <w:bCs/>
          <w:sz w:val="28"/>
          <w:szCs w:val="28"/>
        </w:rPr>
      </w:pPr>
      <w:r>
        <w:rPr>
          <w:rFonts w:eastAsia="Calibri"/>
          <w:b/>
          <w:bCs/>
          <w:sz w:val="28"/>
          <w:szCs w:val="28"/>
        </w:rPr>
        <w:t>Iepirkuma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0F12AB" w:rsidRPr="00CD4F4A">
        <w:rPr>
          <w:b/>
          <w:sz w:val="28"/>
          <w:szCs w:val="28"/>
        </w:rPr>
        <w:t>Plastikāta maisi</w:t>
      </w:r>
      <w:r w:rsidR="000F12AB">
        <w:rPr>
          <w:b/>
          <w:sz w:val="28"/>
          <w:szCs w:val="28"/>
        </w:rPr>
        <w:t xml:space="preserve"> </w:t>
      </w:r>
      <w:r w:rsidR="000F12AB" w:rsidRPr="00CD4F4A">
        <w:rPr>
          <w:b/>
          <w:sz w:val="28"/>
          <w:szCs w:val="28"/>
        </w:rPr>
        <w:t>asins komponentu sagatavošanai</w:t>
      </w:r>
      <w:r w:rsidR="000F12AB">
        <w:rPr>
          <w:b/>
          <w:sz w:val="28"/>
          <w:szCs w:val="28"/>
        </w:rPr>
        <w:t>,</w:t>
      </w:r>
      <w:r w:rsidR="000F12AB" w:rsidRPr="00CD4F4A">
        <w:rPr>
          <w:b/>
          <w:sz w:val="32"/>
          <w:szCs w:val="28"/>
        </w:rPr>
        <w:t xml:space="preserve"> </w:t>
      </w:r>
      <w:r w:rsidR="000F12AB">
        <w:rPr>
          <w:b/>
          <w:sz w:val="28"/>
          <w:szCs w:val="28"/>
        </w:rPr>
        <w:t>sadalīšanai un uzglabāšanai</w:t>
      </w:r>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2D3E90">
        <w:rPr>
          <w:rFonts w:eastAsia="Calibri"/>
          <w:b/>
          <w:bCs/>
          <w:sz w:val="28"/>
          <w:szCs w:val="28"/>
        </w:rPr>
        <w:t>12</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2D3E90">
        <w:rPr>
          <w:bCs/>
          <w:szCs w:val="24"/>
        </w:rPr>
        <w:t>12</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5E6253">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5E6253">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0F12AB" w:rsidRPr="000F12AB">
        <w:t>Plastikāta maisi asins komponentu sagatavošanai, sadalīšanai un uzglabāšanai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2D3E90">
        <w:t xml:space="preserve">12 </w:t>
      </w:r>
      <w:r w:rsidR="00993C17">
        <w:t>(turpmāk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EE34F3" w:rsidP="005E6253">
      <w:pPr>
        <w:pStyle w:val="h3body1"/>
        <w:rPr>
          <w:b/>
        </w:rPr>
      </w:pPr>
      <w:r w:rsidRPr="00EE34F3">
        <w:t>Plastikāta mais</w:t>
      </w:r>
      <w:r>
        <w:t>u</w:t>
      </w:r>
      <w:r w:rsidRPr="00EE34F3">
        <w:t xml:space="preserve"> asins komponentu sagatavošanai, sadalīšanai un uzglabāšanai</w:t>
      </w:r>
      <w:r w:rsidR="008A66D3">
        <w:t xml:space="preserve">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5E6253">
      <w:pPr>
        <w:pStyle w:val="h3body1"/>
        <w:rPr>
          <w:b/>
        </w:rPr>
      </w:pPr>
      <w:r w:rsidRPr="004E30FB">
        <w:t>CPV kods:</w:t>
      </w:r>
      <w:r>
        <w:t xml:space="preserve"> </w:t>
      </w:r>
      <w:r w:rsidR="00061DBC" w:rsidRPr="00767779">
        <w:t>33000000-0</w:t>
      </w:r>
      <w:r w:rsidRPr="00767779">
        <w:t>.</w:t>
      </w:r>
    </w:p>
    <w:p w:rsidR="00515BFE" w:rsidRPr="00E10536" w:rsidRDefault="00515BFE" w:rsidP="005E6253">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EE34F3">
        <w:t>24</w:t>
      </w:r>
      <w:r w:rsidR="00F60DE4" w:rsidRPr="00E10536">
        <w:t xml:space="preserve"> (</w:t>
      </w:r>
      <w:r w:rsidR="00EE34F3">
        <w:t>divdesmit četri</w:t>
      </w:r>
      <w:r w:rsidR="00F60DE4" w:rsidRPr="00E10536">
        <w:t>) mēneši</w:t>
      </w:r>
      <w:r w:rsidRPr="00E10536">
        <w:t xml:space="preserve"> ietvaros.</w:t>
      </w:r>
    </w:p>
    <w:p w:rsidR="00FE1A56" w:rsidRPr="00E10536" w:rsidRDefault="00B97A7F" w:rsidP="005E6253">
      <w:pPr>
        <w:pStyle w:val="h3body1"/>
        <w:rPr>
          <w:b/>
        </w:rPr>
      </w:pPr>
      <w:r>
        <w:t>Preču piegādes</w:t>
      </w:r>
      <w:r w:rsidR="00E37B69" w:rsidRPr="00E10536">
        <w:t xml:space="preserve">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2039E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2039E6" w:rsidRPr="00033713" w:rsidRDefault="00033713" w:rsidP="00033713">
      <w:pPr>
        <w:numPr>
          <w:ilvl w:val="1"/>
          <w:numId w:val="1"/>
        </w:numPr>
        <w:ind w:left="426" w:hanging="426"/>
        <w:jc w:val="both"/>
        <w:rPr>
          <w:b/>
        </w:rPr>
      </w:pPr>
      <w:r>
        <w:rPr>
          <w:b/>
        </w:rPr>
        <w:t>Pasūtītājs nepieciešamības gadījumā var izsludināt iepirkuma procedūru par preci saskaņā ar Publisko iepirkumu likuma 11. panta septītās daļas nosacījumiem, nosakot, ka kopējā paredzamā līgumcena attiecīgajai iepirkuma procedūrai nepārsniegs 20 % (divdesmit procentus) no iepirkuma kopējās paredzamās līgumcenas (kopējā paredzamā līgumcena aprēķināma vadoties no iepriekšējā noslēgtā līguma par preci, ņemot vērā līguma darbības termiņu).</w:t>
      </w:r>
    </w:p>
    <w:p w:rsidR="004A4573" w:rsidRPr="002352CB" w:rsidRDefault="004A4573" w:rsidP="002352CB">
      <w:pPr>
        <w:pStyle w:val="ListParagraph"/>
        <w:numPr>
          <w:ilvl w:val="0"/>
          <w:numId w:val="1"/>
        </w:numPr>
        <w:spacing w:before="120" w:after="0"/>
        <w:ind w:left="357" w:hanging="357"/>
        <w:jc w:val="both"/>
        <w:rPr>
          <w:b/>
        </w:rPr>
      </w:pPr>
      <w:r w:rsidRPr="00E10536">
        <w:rPr>
          <w:b/>
        </w:rPr>
        <w:t>Piedāvājuma izvēles</w:t>
      </w:r>
      <w:r>
        <w:rPr>
          <w:b/>
        </w:rPr>
        <w:t xml:space="preserve"> kritērijs</w:t>
      </w:r>
      <w:r w:rsidR="002352CB">
        <w:rPr>
          <w:b/>
        </w:rPr>
        <w:t xml:space="preserve">. </w:t>
      </w: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0" w:name="_Ref291654765"/>
      <w:r w:rsidRPr="00CD7268">
        <w:rPr>
          <w:rFonts w:ascii="Times New Roman" w:hAnsi="Times New Roman"/>
          <w:b/>
          <w:szCs w:val="24"/>
          <w:lang w:val="lv-LV"/>
        </w:rPr>
        <w:t>Informācijas apmaiņa un papildu informācijas sniegšana</w:t>
      </w:r>
      <w:bookmarkEnd w:id="0"/>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1D0253" w:rsidRPr="001D0253">
        <w:rPr>
          <w:rFonts w:ascii="Times New Roman" w:hAnsi="Times New Roman"/>
          <w:szCs w:val="24"/>
          <w:lang w:val="lv-LV"/>
        </w:rPr>
        <w:t>Plastikāta maisi asins komponentu sagatavošanai, sadalīšanai un uzglabāšanai</w:t>
      </w:r>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D3E90">
        <w:rPr>
          <w:lang w:val="lv-LV"/>
        </w:rPr>
        <w:t>12</w:t>
      </w:r>
      <w:r w:rsidR="00A354A8">
        <w:rPr>
          <w:lang w:val="lv-LV"/>
        </w:rPr>
        <w:t>) nolikumu”;</w:t>
      </w:r>
    </w:p>
    <w:p w:rsidR="00317670" w:rsidRPr="00317670" w:rsidRDefault="00EC5607" w:rsidP="00310AA4">
      <w:pPr>
        <w:pStyle w:val="h3body1"/>
        <w:rPr>
          <w:b/>
        </w:rPr>
      </w:pPr>
      <w:r>
        <w:lastRenderedPageBreak/>
        <w:t xml:space="preserve"> </w:t>
      </w:r>
      <w:bookmarkStart w:id="1" w:name="_Ref288065446"/>
      <w:r w:rsidR="00310AA4" w:rsidRPr="00310AA4">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CD7268"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031B3F" w:rsidRDefault="00F96D21" w:rsidP="005E6253">
      <w:pPr>
        <w:pStyle w:val="h3body1"/>
      </w:pPr>
      <w:r w:rsidRPr="00CD7268">
        <w:t>Pretendent</w:t>
      </w:r>
      <w:r w:rsidR="00FE1A56" w:rsidRPr="00CD7268">
        <w:t xml:space="preserve">i piedāvājumus iesniedz </w:t>
      </w:r>
      <w:r w:rsidR="00CF1152" w:rsidRPr="000718DB">
        <w:t xml:space="preserve">līdz </w:t>
      </w:r>
      <w:r w:rsidR="00CF1152" w:rsidRPr="000718DB">
        <w:rPr>
          <w:b/>
        </w:rPr>
        <w:t>201</w:t>
      </w:r>
      <w:r w:rsidR="00CA54DC" w:rsidRPr="000718DB">
        <w:rPr>
          <w:b/>
        </w:rPr>
        <w:t>8</w:t>
      </w:r>
      <w:r w:rsidR="00CF1152" w:rsidRPr="000718DB">
        <w:rPr>
          <w:b/>
        </w:rPr>
        <w:t xml:space="preserve">. gada </w:t>
      </w:r>
      <w:r w:rsidR="000718DB" w:rsidRPr="000718DB">
        <w:rPr>
          <w:b/>
        </w:rPr>
        <w:t>9. maij</w:t>
      </w:r>
      <w:r w:rsidR="000718DB">
        <w:rPr>
          <w:b/>
        </w:rPr>
        <w:t>am</w:t>
      </w:r>
      <w:bookmarkStart w:id="2" w:name="_GoBack"/>
      <w:bookmarkEnd w:id="2"/>
      <w:r w:rsidR="000327DE" w:rsidRPr="000718DB">
        <w:rPr>
          <w:b/>
        </w:rPr>
        <w:t>,</w:t>
      </w:r>
      <w:r w:rsidR="00CF1152" w:rsidRPr="000718DB">
        <w:rPr>
          <w:b/>
        </w:rPr>
        <w:t xml:space="preserve"> plkst. 11:00</w:t>
      </w:r>
      <w:r w:rsidR="00CF1152" w:rsidRPr="000718DB">
        <w:t xml:space="preserve"> </w:t>
      </w:r>
      <w:r w:rsidR="00056C2D" w:rsidRPr="000718DB">
        <w:t>Pasūtītāja</w:t>
      </w:r>
      <w:r w:rsidR="00056C2D" w:rsidRPr="00031B3F">
        <w:t xml:space="preserve"> telpās</w:t>
      </w:r>
      <w:r w:rsidR="00CF1152" w:rsidRPr="00031B3F">
        <w:t>, Sēlpils iel</w:t>
      </w:r>
      <w:r w:rsidR="00056C2D" w:rsidRPr="00031B3F">
        <w:t>ā</w:t>
      </w:r>
      <w:r w:rsidR="00CF1152" w:rsidRPr="00031B3F">
        <w:t xml:space="preserve"> 9, Rīg</w:t>
      </w:r>
      <w:r w:rsidR="00056C2D" w:rsidRPr="00031B3F">
        <w:t>ā</w:t>
      </w:r>
      <w:r w:rsidR="00CF1152" w:rsidRPr="00031B3F">
        <w:t>, Latvijas Republik</w:t>
      </w:r>
      <w:r w:rsidR="00056C2D" w:rsidRPr="00031B3F">
        <w:t>ā</w:t>
      </w:r>
      <w:r w:rsidR="00CF1152" w:rsidRPr="00031B3F">
        <w:t xml:space="preserve">, LV-1007, 228. kabinetā, </w:t>
      </w:r>
      <w:r w:rsidR="00F13F2D" w:rsidRPr="00031B3F">
        <w:t>darba dienās no plkst. 9:00 līdz 16:00</w:t>
      </w:r>
      <w:r w:rsidR="00FE1A56" w:rsidRPr="00031B3F">
        <w:t>, iesniedzot personīgi</w:t>
      </w:r>
      <w:r w:rsidR="00CF1152" w:rsidRPr="00031B3F">
        <w:t>,</w:t>
      </w:r>
      <w:r w:rsidR="00FE1A56" w:rsidRPr="00031B3F">
        <w:t xml:space="preserve"> </w:t>
      </w:r>
      <w:r w:rsidR="00B00EB8" w:rsidRPr="00031B3F">
        <w:t xml:space="preserve">nosūtot </w:t>
      </w:r>
      <w:r w:rsidR="00FE1A56" w:rsidRPr="00031B3F">
        <w:t xml:space="preserve">pa pastu uz </w:t>
      </w:r>
      <w:r w:rsidR="00CF1152" w:rsidRPr="00031B3F">
        <w:t>norādīto</w:t>
      </w:r>
      <w:r w:rsidR="00B00EB8" w:rsidRPr="00031B3F">
        <w:t xml:space="preserve"> </w:t>
      </w:r>
      <w:r w:rsidR="00F055D1" w:rsidRPr="00031B3F">
        <w:t>adresi vai</w:t>
      </w:r>
      <w:r w:rsidR="00CF1152" w:rsidRPr="00031B3F">
        <w:t xml:space="preserve"> ar</w:t>
      </w:r>
      <w:r w:rsidR="00F055D1" w:rsidRPr="00031B3F">
        <w:t xml:space="preserve"> kurjera starpniecību.</w:t>
      </w:r>
    </w:p>
    <w:p w:rsidR="000D0B0F" w:rsidRPr="00031B3F" w:rsidRDefault="00CF1152" w:rsidP="005E6253">
      <w:pPr>
        <w:pStyle w:val="h3body1"/>
      </w:pPr>
      <w:r w:rsidRPr="00031B3F">
        <w:t>Nosūtot piedāvājumu pa pastu</w:t>
      </w:r>
      <w:r w:rsidR="00FE1A56" w:rsidRPr="00031B3F">
        <w:t xml:space="preserve"> </w:t>
      </w:r>
      <w:r w:rsidR="00F055D1" w:rsidRPr="00031B3F">
        <w:t xml:space="preserve">vai izmantojot kurjera pakalpojumus </w:t>
      </w:r>
      <w:r w:rsidR="002508E6" w:rsidRPr="00031B3F">
        <w:t xml:space="preserve">pretendents </w:t>
      </w:r>
      <w:r w:rsidR="00FE1A56" w:rsidRPr="00031B3F">
        <w:t xml:space="preserve">uzņemas atbildību par piedāvājuma </w:t>
      </w:r>
      <w:r w:rsidR="00056C2D" w:rsidRPr="00031B3F">
        <w:t xml:space="preserve">nogādāšanu </w:t>
      </w:r>
      <w:r w:rsidR="00FE1A56" w:rsidRPr="00031B3F">
        <w:t xml:space="preserve">līdz nolikuma </w:t>
      </w:r>
      <w:r w:rsidR="008712AA">
        <w:t>6</w:t>
      </w:r>
      <w:r w:rsidR="003335D2" w:rsidRPr="00031B3F">
        <w:t>.</w:t>
      </w:r>
      <w:r w:rsidR="00602B54" w:rsidRPr="00031B3F">
        <w:t>1.</w:t>
      </w:r>
      <w:r w:rsidR="00981CCC" w:rsidRPr="00031B3F">
        <w:t xml:space="preserve"> </w:t>
      </w:r>
      <w:r w:rsidR="00FE1A56" w:rsidRPr="00031B3F">
        <w:t xml:space="preserve">punktā norādītajam termiņam </w:t>
      </w:r>
      <w:r w:rsidR="00056C2D" w:rsidRPr="00031B3F">
        <w:t xml:space="preserve">nolikuma </w:t>
      </w:r>
      <w:r w:rsidR="008712AA">
        <w:t>6</w:t>
      </w:r>
      <w:r w:rsidR="00056C2D" w:rsidRPr="00031B3F">
        <w:t xml:space="preserve">.1. punktā </w:t>
      </w:r>
      <w:r w:rsidR="00FE1A56" w:rsidRPr="00031B3F">
        <w:t xml:space="preserve">norādītajā vietā. Piedāvājumi pēc </w:t>
      </w:r>
      <w:r w:rsidR="002508E6" w:rsidRPr="00031B3F">
        <w:t xml:space="preserve">nolikuma </w:t>
      </w:r>
      <w:r w:rsidR="008712AA">
        <w:t>6</w:t>
      </w:r>
      <w:r w:rsidR="002508E6" w:rsidRPr="00031B3F">
        <w:t xml:space="preserve">.1. punktā </w:t>
      </w:r>
      <w:r w:rsidR="00FE1A56" w:rsidRPr="00031B3F">
        <w:t>norādītā iesniegšanas termiņa</w:t>
      </w:r>
      <w:r w:rsidR="002508E6" w:rsidRPr="00031B3F">
        <w:t xml:space="preserve"> beigām</w:t>
      </w:r>
      <w:r w:rsidR="00FE1A56" w:rsidRPr="00031B3F">
        <w:t xml:space="preserve"> netiks pieņemti, un pa pastu </w:t>
      </w:r>
      <w:r w:rsidR="00F055D1" w:rsidRPr="00031B3F">
        <w:t xml:space="preserve">vai izmantojot kurjera pakalpojumus </w:t>
      </w:r>
      <w:r w:rsidR="00FE1A56" w:rsidRPr="00031B3F">
        <w:t xml:space="preserve">saņemtie piedāvājumi tiks nosūtīti atpakaļ </w:t>
      </w:r>
      <w:r w:rsidR="00451174" w:rsidRPr="00031B3F">
        <w:t xml:space="preserve">pretendentam </w:t>
      </w:r>
      <w:r w:rsidR="00FE1A56" w:rsidRPr="00031B3F">
        <w:t>neatvērti.</w:t>
      </w:r>
    </w:p>
    <w:p w:rsidR="00451174" w:rsidRPr="005B6973" w:rsidRDefault="00451174" w:rsidP="005E6253">
      <w:pPr>
        <w:pStyle w:val="h3body1"/>
      </w:pPr>
      <w:r w:rsidRPr="005B6973">
        <w:t>Piedāvājumu atvēršana</w:t>
      </w:r>
      <w:r w:rsidR="005B6973">
        <w:t xml:space="preserve"> un vērtēšana notiek slēgtā komisijas sēdē saskaņā ar </w:t>
      </w:r>
      <w:r w:rsidR="00FD0FA6">
        <w:t>nolikuma nosacījumiem</w:t>
      </w:r>
      <w:r w:rsidRPr="005B6973">
        <w:t>.</w:t>
      </w:r>
    </w:p>
    <w:bookmarkEnd w:id="1"/>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5E6253">
      <w:pPr>
        <w:pStyle w:val="h3body1"/>
      </w:pPr>
      <w:r w:rsidRPr="00265C47">
        <w:t>Pretendent</w:t>
      </w:r>
      <w:r>
        <w:t>a</w:t>
      </w:r>
      <w:r w:rsidRPr="00265C47">
        <w:t xml:space="preserve"> atlases dokumenti</w:t>
      </w:r>
      <w:r>
        <w:t>:</w:t>
      </w:r>
    </w:p>
    <w:p w:rsidR="00F06AE8" w:rsidRDefault="00265C47" w:rsidP="00F06AE8">
      <w:pPr>
        <w:pStyle w:val="h3body1"/>
        <w:numPr>
          <w:ilvl w:val="2"/>
          <w:numId w:val="1"/>
        </w:numPr>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680CD5" w:rsidRDefault="009F60B6" w:rsidP="00680CD5">
      <w:pPr>
        <w:pStyle w:val="h3body1"/>
        <w:numPr>
          <w:ilvl w:val="2"/>
          <w:numId w:val="1"/>
        </w:numPr>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r w:rsidR="00C76F9A">
        <w:t xml:space="preserve"> </w:t>
      </w:r>
      <w:r w:rsidR="00C76F9A" w:rsidRPr="005C556B">
        <w:t>Ja Pretendents ir reģistrēts Latvijas Republikas Uzņēmumu reģistrā, šāda veida dokuments nav jāiesniedz.</w:t>
      </w:r>
    </w:p>
    <w:p w:rsidR="00680CD5" w:rsidRDefault="00680CD5" w:rsidP="00680CD5">
      <w:pPr>
        <w:pStyle w:val="h3body1"/>
        <w:numPr>
          <w:ilvl w:val="2"/>
          <w:numId w:val="1"/>
        </w:numPr>
      </w:pPr>
      <w:r w:rsidRPr="00E10536">
        <w:t>Ražotāja vai tā pārstāvja pilnvarojuma apliecinājums (izsniegtās pilnvaras apliecināta kopija) pretendentam par tiesībām pārdot preci Latvijā. Gadījumā, kad pretendents iesniedz ražotāja pārstāvja pilnvar</w:t>
      </w:r>
      <w:r>
        <w:t>u</w:t>
      </w:r>
      <w:r w:rsidRPr="00E10536">
        <w:t xml:space="preserve">, klāt jāpievieno ražotāja </w:t>
      </w:r>
      <w:r w:rsidRPr="00262EC7">
        <w:t>pilnvar</w:t>
      </w:r>
      <w:r>
        <w:t>ojuma apliecinājumu</w:t>
      </w:r>
      <w:r w:rsidRPr="0071313B">
        <w:t xml:space="preserve"> pārstāvim par tiesībām pārdot </w:t>
      </w:r>
      <w:r w:rsidRPr="00262EC7">
        <w:t>piedāvāt</w:t>
      </w:r>
      <w:r>
        <w:t>o</w:t>
      </w:r>
      <w:r w:rsidRPr="00262EC7">
        <w:t xml:space="preserve"> </w:t>
      </w:r>
      <w:r>
        <w:t>preci</w:t>
      </w:r>
      <w:r w:rsidRPr="00262EC7">
        <w:t xml:space="preserve"> Latvijā</w:t>
      </w:r>
      <w:r>
        <w:t xml:space="preserve"> un pārpilnvarojuma tiesībām</w:t>
      </w:r>
      <w:r w:rsidRPr="00265C47">
        <w:t>.</w:t>
      </w:r>
    </w:p>
    <w:p w:rsidR="00707A83" w:rsidRDefault="00707A83" w:rsidP="00F06AE8">
      <w:pPr>
        <w:pStyle w:val="h3body1"/>
        <w:numPr>
          <w:ilvl w:val="2"/>
          <w:numId w:val="1"/>
        </w:numPr>
      </w:pPr>
      <w:r w:rsidRPr="00707A83">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265C47" w:rsidRDefault="00937D53" w:rsidP="005E6253">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 xml:space="preserve">Piedāvājuma dokumenti (nolikuma </w:t>
      </w:r>
      <w:r w:rsidR="005E6253">
        <w:rPr>
          <w:lang w:val="lv-LV"/>
        </w:rPr>
        <w:t>8</w:t>
      </w:r>
      <w:r>
        <w:rPr>
          <w:lang w:val="lv-LV"/>
        </w:rPr>
        <w:t>.1</w:t>
      </w:r>
      <w:r w:rsidR="003520C5">
        <w:rPr>
          <w:lang w:val="lv-LV"/>
        </w:rPr>
        <w:t>.</w:t>
      </w:r>
      <w:r>
        <w:rPr>
          <w:lang w:val="lv-LV"/>
        </w:rPr>
        <w:t>-</w:t>
      </w:r>
      <w:r w:rsidR="005E6253">
        <w:rPr>
          <w:lang w:val="lv-LV"/>
        </w:rPr>
        <w:t>8</w:t>
      </w:r>
      <w:r>
        <w:rPr>
          <w:lang w:val="lv-LV"/>
        </w:rPr>
        <w:t>.</w:t>
      </w:r>
      <w:r w:rsidR="005E6253">
        <w:rPr>
          <w:lang w:val="lv-LV"/>
        </w:rPr>
        <w:t>2</w:t>
      </w:r>
      <w:r>
        <w:rPr>
          <w:lang w:val="lv-LV"/>
        </w:rPr>
        <w:t>.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5E6253">
      <w:pPr>
        <w:pStyle w:val="h3body1"/>
      </w:pPr>
      <w:r w:rsidRPr="00562368">
        <w:t>iepirkuma procedūra „</w:t>
      </w:r>
      <w:r w:rsidR="002B454F" w:rsidRPr="001D0253">
        <w:t>Plastikāta maisi asins komponentu sagatavošanai, sadalīšanai un uzglabāšanai</w:t>
      </w:r>
      <w:r w:rsidRPr="00562368">
        <w:t>”,</w:t>
      </w:r>
    </w:p>
    <w:p w:rsidR="00950F72" w:rsidRDefault="001975E3" w:rsidP="005E6253">
      <w:pPr>
        <w:pStyle w:val="h3body1"/>
      </w:pPr>
      <w:r w:rsidRPr="007F0C1A">
        <w:t xml:space="preserve">iepirkuma identifikācijas Nr. </w:t>
      </w:r>
      <w:r w:rsidRPr="00061DBC">
        <w:t>VADC 201</w:t>
      </w:r>
      <w:r w:rsidR="00236115">
        <w:t>8</w:t>
      </w:r>
      <w:r>
        <w:t>/</w:t>
      </w:r>
      <w:r w:rsidR="0004795D">
        <w:t>12</w:t>
      </w:r>
      <w:r w:rsidRPr="007F0C1A">
        <w:t>;</w:t>
      </w:r>
    </w:p>
    <w:p w:rsidR="00950F72" w:rsidRDefault="001975E3" w:rsidP="005E6253">
      <w:pPr>
        <w:pStyle w:val="h3body1"/>
      </w:pPr>
      <w:r>
        <w:t>Pasūtītāja nosaukums un adrese: Valsts asinsdonoru centrs, Sēlpils iela 9, Rīga, Latvijas Republika, LV-1007</w:t>
      </w:r>
      <w:r w:rsidRPr="007F0C1A">
        <w:t>;</w:t>
      </w:r>
    </w:p>
    <w:p w:rsidR="00950F72" w:rsidRPr="00EF6A84" w:rsidRDefault="001975E3" w:rsidP="005E6253">
      <w:pPr>
        <w:pStyle w:val="h3body1"/>
      </w:pPr>
      <w:r w:rsidRPr="00950F72">
        <w:t xml:space="preserve">pretendenta nosaukums </w:t>
      </w:r>
      <w:r w:rsidRPr="00EF6A84">
        <w:t>un juridiskā adrese;</w:t>
      </w:r>
    </w:p>
    <w:p w:rsidR="00950F72" w:rsidRPr="00EF6A84" w:rsidRDefault="001975E3" w:rsidP="005E6253">
      <w:pPr>
        <w:pStyle w:val="h3body1"/>
      </w:pPr>
      <w:r w:rsidRPr="00EF6A84">
        <w:t>pretendenta kontaktpersonas vārds, uzvārds, tālruņa numurs;</w:t>
      </w:r>
    </w:p>
    <w:p w:rsidR="00950F72" w:rsidRPr="000718DB" w:rsidRDefault="001975E3" w:rsidP="005E6253">
      <w:pPr>
        <w:pStyle w:val="h3body1"/>
      </w:pPr>
      <w:r w:rsidRPr="00EF6A84">
        <w:t xml:space="preserve">atzīme: „Piedāvājums </w:t>
      </w:r>
      <w:r w:rsidRPr="000718DB">
        <w:t xml:space="preserve">iepirkumam”. </w:t>
      </w:r>
    </w:p>
    <w:p w:rsidR="001975E3" w:rsidRPr="000718DB" w:rsidRDefault="001975E3" w:rsidP="005E6253">
      <w:pPr>
        <w:pStyle w:val="h3body1"/>
      </w:pPr>
      <w:r w:rsidRPr="000718DB">
        <w:t>atzīme: „</w:t>
      </w:r>
      <w:r w:rsidR="00787469" w:rsidRPr="000718DB">
        <w:t xml:space="preserve">Neatvērt līdz 2018. gada </w:t>
      </w:r>
      <w:r w:rsidR="000718DB" w:rsidRPr="000718DB">
        <w:t>9. maijam</w:t>
      </w:r>
      <w:r w:rsidR="00787469" w:rsidRPr="000718DB">
        <w:t>, plkst.11.00</w:t>
      </w:r>
      <w:r w:rsidRPr="000718DB">
        <w:t>”.</w:t>
      </w:r>
      <w:r w:rsidR="006F4ED9" w:rsidRPr="000718DB">
        <w:t xml:space="preserve"> </w:t>
      </w:r>
    </w:p>
    <w:p w:rsidR="004347EF" w:rsidRPr="00A1247D" w:rsidRDefault="004347EF" w:rsidP="00767779">
      <w:pPr>
        <w:pStyle w:val="naisf"/>
        <w:numPr>
          <w:ilvl w:val="0"/>
          <w:numId w:val="1"/>
        </w:numPr>
        <w:tabs>
          <w:tab w:val="clear" w:pos="360"/>
        </w:tabs>
        <w:spacing w:before="60" w:beforeAutospacing="0" w:after="0" w:afterAutospacing="0"/>
        <w:ind w:left="567" w:hanging="567"/>
        <w:rPr>
          <w:lang w:val="lv-LV"/>
        </w:rPr>
      </w:pPr>
      <w:r w:rsidRPr="00AA0ACB">
        <w:rPr>
          <w:lang w:val="lv-LV"/>
        </w:rPr>
        <w:lastRenderedPageBreak/>
        <w:t>P</w:t>
      </w:r>
      <w:r w:rsidR="00045465" w:rsidRPr="00AA0ACB">
        <w:rPr>
          <w:lang w:val="lv-LV"/>
        </w:rPr>
        <w:t>iedāvājuma noformējuma prasības</w:t>
      </w:r>
      <w:r w:rsidRPr="00A1247D">
        <w:rPr>
          <w:lang w:val="lv-LV"/>
        </w:rPr>
        <w:t>:</w:t>
      </w:r>
    </w:p>
    <w:p w:rsidR="00045465" w:rsidRPr="00A1247D" w:rsidRDefault="004347EF" w:rsidP="00045465">
      <w:pPr>
        <w:pStyle w:val="h3body1"/>
      </w:pPr>
      <w:r w:rsidRPr="00A1247D">
        <w:t xml:space="preserve">1 (viens) eksemplārs drukātā formā ar norādi ORIĢINĀLS un 1 (viena) kopija elektroniskā formā </w:t>
      </w:r>
      <w:r w:rsidR="00DD1936" w:rsidRPr="00A1247D">
        <w:rPr>
          <w:i/>
        </w:rPr>
        <w:t>pdf</w:t>
      </w:r>
      <w:r w:rsidR="00DD1936" w:rsidRPr="00A1247D">
        <w:t xml:space="preserve"> formātā (izņemot tehnisko un finanšu piedāvājumus, kas iesniedzami </w:t>
      </w:r>
      <w:r w:rsidR="00224DCD" w:rsidRPr="00A1247D">
        <w:rPr>
          <w:i/>
        </w:rPr>
        <w:t>docx</w:t>
      </w:r>
      <w:r w:rsidR="00DD1936" w:rsidRPr="00A1247D">
        <w:t xml:space="preserve"> formātā</w:t>
      </w:r>
      <w:r w:rsidR="0002402E" w:rsidRPr="00A1247D">
        <w:t xml:space="preserve"> ar kopēšanas un drukāšanas iespēju</w:t>
      </w:r>
      <w:r w:rsidR="00DD1936" w:rsidRPr="00A1247D">
        <w:t xml:space="preserve">) </w:t>
      </w:r>
      <w:r w:rsidR="00224DCD" w:rsidRPr="00A1247D">
        <w:t>uz datu nesēja (kompaktdisks</w:t>
      </w:r>
      <w:r w:rsidR="00AC5A37" w:rsidRPr="00A1247D">
        <w:t xml:space="preserve"> vai zibatmiņa</w:t>
      </w:r>
      <w:r w:rsidR="0002402E" w:rsidRPr="00A1247D">
        <w:t>)</w:t>
      </w:r>
      <w:r w:rsidRPr="00A1247D">
        <w:t xml:space="preserve"> ar norādi KOPIJA.</w:t>
      </w:r>
      <w:r w:rsidR="005350F7" w:rsidRPr="00A1247D">
        <w:t xml:space="preserve"> Piedāvājuma kopija ir jāiesniedz vienā datnē. Ja objektīvu apstākļu dēļ tas nav iespējams, </w:t>
      </w:r>
      <w:r w:rsidR="009F029F" w:rsidRPr="00A1247D">
        <w:t xml:space="preserve">pretendents </w:t>
      </w:r>
      <w:r w:rsidR="005350F7" w:rsidRPr="00A1247D">
        <w:t>nodrošina, ka datņu nosaukumi tiek numurēti un veido secību, kas pilnībā atbilst piedāvājuma oriģinālā ietverto dokumentu secībai.</w:t>
      </w:r>
      <w:r w:rsidRPr="00A1247D">
        <w:t xml:space="preserve"> Ja piedāvājuma kopija atšķirsies no piedāvājuma oriģināla, iepirkuma komisija ņems vērā piedāvājuma oriģinālu;</w:t>
      </w:r>
    </w:p>
    <w:p w:rsidR="00045465" w:rsidRPr="00A1247D" w:rsidRDefault="004347EF" w:rsidP="00045465">
      <w:pPr>
        <w:pStyle w:val="h3body1"/>
      </w:pPr>
      <w:r w:rsidRPr="00A1247D">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A1247D">
        <w:t xml:space="preserve">pretendenta </w:t>
      </w:r>
      <w:r w:rsidRPr="00A1247D">
        <w:t xml:space="preserve">zīmoga/spiedoga nospiedumu (ja tāds ir paredzēts) apliecina </w:t>
      </w:r>
      <w:r w:rsidR="009F029F" w:rsidRPr="00A1247D">
        <w:t xml:space="preserve">pretendenta </w:t>
      </w:r>
      <w:r w:rsidRPr="00A1247D">
        <w:t>pārstāvis. Pretendents ir tiesīgs visu iesniegto dokumentu atvasinājumu un tulkojumu pareizību apliecināt ar vienu apliecinājumu, ja viss piedāvājums ir cauršūts;</w:t>
      </w:r>
    </w:p>
    <w:p w:rsidR="00045465" w:rsidRPr="00A1247D" w:rsidRDefault="004347EF" w:rsidP="00045465">
      <w:pPr>
        <w:pStyle w:val="h3body1"/>
      </w:pPr>
      <w:r w:rsidRPr="00A1247D">
        <w:t xml:space="preserve">ja </w:t>
      </w:r>
      <w:r w:rsidR="009F029F" w:rsidRPr="00A1247D">
        <w:t xml:space="preserve">pretendents </w:t>
      </w:r>
      <w:r w:rsidRPr="00A1247D">
        <w:t>iesniedzis kāda dokumenta kopiju, tā jāapliecina atbilstoši Ministru kabineta 2010.</w:t>
      </w:r>
      <w:r w:rsidR="00F83D2C" w:rsidRPr="00A1247D">
        <w:t xml:space="preserve"> </w:t>
      </w:r>
      <w:r w:rsidRPr="00A1247D">
        <w:t>gada 28.</w:t>
      </w:r>
      <w:r w:rsidR="00F83D2C" w:rsidRPr="00A1247D">
        <w:t xml:space="preserve"> </w:t>
      </w:r>
      <w:r w:rsidRPr="00A1247D">
        <w:t>septembra  noteikumu Nr.</w:t>
      </w:r>
      <w:r w:rsidR="00F83D2C" w:rsidRPr="00A1247D">
        <w:t xml:space="preserve"> </w:t>
      </w:r>
      <w:r w:rsidRPr="00A1247D">
        <w:t>916 “Dokumentu izstrādāšanas un noformēšanas kārtība” prasībām.</w:t>
      </w:r>
    </w:p>
    <w:p w:rsidR="00045465" w:rsidRPr="00A1247D" w:rsidRDefault="004347EF" w:rsidP="00045465">
      <w:pPr>
        <w:pStyle w:val="h3body1"/>
      </w:pPr>
      <w:r w:rsidRPr="00A1247D">
        <w:t xml:space="preserve">Piedāvājuma dokumenti jāsagatavo latviešu valodā. Ārvalstu izsniegtie apliecinājumu dokumenti var tikt iesniegti svešvalodā ar pievienotu </w:t>
      </w:r>
      <w:r w:rsidR="0095794B" w:rsidRPr="00A1247D">
        <w:t xml:space="preserve">pretendenta </w:t>
      </w:r>
      <w:r w:rsidRPr="00A1247D">
        <w:t xml:space="preserve">apliecinātu tulkojumu latviešu valodā. Par dokumentu tulkojuma atbilstību oriģinālam atbild </w:t>
      </w:r>
      <w:r w:rsidR="0095794B" w:rsidRPr="00A1247D">
        <w:t>pretendents</w:t>
      </w:r>
      <w:r w:rsidRPr="00A1247D">
        <w:t>.</w:t>
      </w:r>
    </w:p>
    <w:p w:rsidR="00045465" w:rsidRPr="00A1247D" w:rsidRDefault="004347EF" w:rsidP="00045465">
      <w:pPr>
        <w:pStyle w:val="h3body1"/>
      </w:pPr>
      <w:r w:rsidRPr="00A1247D">
        <w:t>Piedāvājuma dokumentiem jābūt skaidri salasāmiem, bez labojumiem, lai izvairītos no jebkādām šaubām un pārpratumiem, kas attiecas uz vārdiem un skaitļiem, un bez iestarpinājumiem, izdzēsumiem vai matemātiskām kļūdām.</w:t>
      </w:r>
    </w:p>
    <w:p w:rsidR="004347EF" w:rsidRPr="00A1247D" w:rsidRDefault="004347EF" w:rsidP="00045465">
      <w:pPr>
        <w:pStyle w:val="h3body1"/>
      </w:pPr>
      <w:r w:rsidRPr="00A1247D">
        <w:t xml:space="preserve">Piedāvājums jāparaksta </w:t>
      </w:r>
      <w:r w:rsidR="0095794B" w:rsidRPr="00A1247D">
        <w:t xml:space="preserve">pretendenta </w:t>
      </w:r>
      <w:r w:rsidRPr="00A1247D">
        <w:t xml:space="preserve">pārstāvim, kuram ir pārstāvības tiesības vai tā pilnvarotai personai, pievienojot pilnvaru </w:t>
      </w:r>
      <w:r w:rsidR="0095794B" w:rsidRPr="00A1247D">
        <w:t xml:space="preserve">pretendenta </w:t>
      </w:r>
      <w:r w:rsidRPr="00A1247D">
        <w:t xml:space="preserve">atlases dokumentu piedāvājuma daļā. Pilnvarā precīzi jānorāda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00E6090B">
        <w:t>asūtītājam</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8712AA">
        <w:t>6</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5E6253">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w:t>
      </w:r>
      <w:r w:rsidR="001429AE" w:rsidRPr="00074C41">
        <w:t>attiecinām</w:t>
      </w:r>
      <w:r w:rsidR="001429AE">
        <w:t>i</w:t>
      </w:r>
      <w:r w:rsidR="001429AE" w:rsidRPr="00074C41">
        <w:t xml:space="preserve"> </w:t>
      </w:r>
      <w:r w:rsidRPr="00074C41">
        <w:t xml:space="preserve">Publisko iepirkumu likuma </w:t>
      </w:r>
      <w:r w:rsidR="00930D10">
        <w:t>9. panta astotajā</w:t>
      </w:r>
      <w:r w:rsidRPr="00074C41">
        <w:t xml:space="preserve"> daļā norādītie izslēgšanas </w:t>
      </w:r>
      <w:r w:rsidRPr="003D191D">
        <w:t>nosacījumi.</w:t>
      </w:r>
      <w:r w:rsidR="003D191D" w:rsidRPr="003D191D">
        <w:t xml:space="preserve"> Pretendentu izslēgšanas gadījumi tiks pārbaudīti Publisko iepirkumu likuma </w:t>
      </w:r>
      <w:r w:rsidR="00930D10">
        <w:t>9</w:t>
      </w:r>
      <w:r w:rsidR="003D191D" w:rsidRPr="003D191D">
        <w:t>. pantā noteiktajā kārtībā</w:t>
      </w:r>
    </w:p>
    <w:p w:rsidR="0002402E" w:rsidRPr="00074C41" w:rsidRDefault="0002402E" w:rsidP="005E6253">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Default="0002402E" w:rsidP="005E6253">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244D1" w:rsidRPr="007244D1" w:rsidRDefault="007244D1" w:rsidP="007244D1">
      <w:pPr>
        <w:rPr>
          <w:bCs/>
        </w:rPr>
      </w:pPr>
      <w:r>
        <w:br w:type="page"/>
      </w:r>
    </w:p>
    <w:p w:rsidR="004866FE" w:rsidRDefault="00775479" w:rsidP="00767779">
      <w:pPr>
        <w:spacing w:before="240" w:after="240"/>
        <w:jc w:val="center"/>
        <w:rPr>
          <w:b/>
          <w:caps/>
        </w:rPr>
      </w:pPr>
      <w:r>
        <w:rPr>
          <w:b/>
          <w:caps/>
        </w:rPr>
        <w:lastRenderedPageBreak/>
        <w:t xml:space="preserve">IV. </w:t>
      </w:r>
      <w:r w:rsidR="00EB695B" w:rsidRPr="00775479">
        <w:rPr>
          <w:b/>
          <w:caps/>
        </w:rPr>
        <w:t>Piedāvājumu vērtēšana</w:t>
      </w:r>
    </w:p>
    <w:p w:rsidR="00A61E90" w:rsidRPr="00CD7268" w:rsidRDefault="00734610" w:rsidP="00767779">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262889">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F96D21" w:rsidRPr="00AE0300">
        <w:t>Pretendent</w:t>
      </w:r>
      <w:r w:rsidRPr="00AE0300">
        <w:t>u atlase.</w:t>
      </w:r>
      <w:r w:rsidR="00796972">
        <w:rPr>
          <w:b w:val="0"/>
        </w:rPr>
        <w:t xml:space="preserve"> Iepirkuma komisija</w:t>
      </w:r>
      <w:r w:rsidRPr="00AE0300">
        <w:rPr>
          <w:b w:val="0"/>
        </w:rPr>
        <w:t xml:space="preserve">,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prasībām.</w:t>
      </w:r>
    </w:p>
    <w:p w:rsidR="00FC71A3" w:rsidRPr="00AE0300" w:rsidRDefault="0062380E" w:rsidP="00262889">
      <w:pPr>
        <w:pStyle w:val="Heading2"/>
        <w:widowControl/>
        <w:numPr>
          <w:ilvl w:val="1"/>
          <w:numId w:val="1"/>
        </w:numPr>
        <w:autoSpaceDE/>
        <w:autoSpaceDN/>
        <w:ind w:left="851" w:hanging="425"/>
        <w:rPr>
          <w:b w:val="0"/>
        </w:rPr>
      </w:pPr>
      <w:r w:rsidRPr="00AE0300">
        <w:t>3.posms - Tehnisko piedāvājumu atbilstības pārbaude.</w:t>
      </w:r>
      <w:r w:rsidRPr="00AE0300">
        <w:rPr>
          <w:b w:val="0"/>
        </w:rPr>
        <w:t xml:space="preserve"> Iepirkuma komisija pārbauda iesniegtā piedāvājuma atbilstību tehniskajā specifikācijā noteiktajām prasībām</w:t>
      </w:r>
      <w:r w:rsidR="00B41A5E" w:rsidRPr="00AE0300">
        <w:rPr>
          <w:b w:val="0"/>
        </w:rPr>
        <w:t>.</w:t>
      </w:r>
    </w:p>
    <w:p w:rsidR="00981936" w:rsidRPr="0085637C" w:rsidRDefault="0062380E" w:rsidP="0085637C">
      <w:pPr>
        <w:pStyle w:val="Heading2"/>
        <w:widowControl/>
        <w:numPr>
          <w:ilvl w:val="1"/>
          <w:numId w:val="1"/>
        </w:numPr>
        <w:autoSpaceDE/>
        <w:autoSpaceDN/>
        <w:ind w:left="851" w:hanging="425"/>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w:t>
      </w:r>
      <w:r w:rsidR="00796972">
        <w:rPr>
          <w:b w:val="0"/>
        </w:rPr>
        <w:t>atbilst atlases</w:t>
      </w:r>
      <w:r w:rsidR="00FF5F36" w:rsidRPr="00AE0300">
        <w:rPr>
          <w:b w:val="0"/>
        </w:rPr>
        <w:t xml:space="preserve"> un tehniskās specifikācijas prasībām, </w:t>
      </w:r>
      <w:r w:rsidR="004B5EF1" w:rsidRPr="00AE0300">
        <w:rPr>
          <w:b w:val="0"/>
        </w:rPr>
        <w:t>piedāvājumu ar viszemāko cenu bez PVN</w:t>
      </w:r>
      <w:r w:rsidR="00A371B8">
        <w:rPr>
          <w:b w:val="0"/>
        </w:rPr>
        <w:t xml:space="preserve"> un tā preču </w:t>
      </w:r>
      <w:r w:rsidR="00D278CA">
        <w:rPr>
          <w:b w:val="0"/>
        </w:rPr>
        <w:t xml:space="preserve">fotoattēlus </w:t>
      </w:r>
      <w:r w:rsidR="00A371B8">
        <w:rPr>
          <w:b w:val="0"/>
        </w:rPr>
        <w:t>nodod komisijas pieaicinātam ekspertam preču atbilstības novērtēšanai</w:t>
      </w:r>
      <w:r w:rsidR="00FF5F36" w:rsidRPr="00AE0300">
        <w:rPr>
          <w:b w:val="0"/>
        </w:rPr>
        <w:t>.</w:t>
      </w:r>
    </w:p>
    <w:p w:rsidR="00DA1691" w:rsidRPr="00DA1691" w:rsidRDefault="00F43919" w:rsidP="00DA1691">
      <w:pPr>
        <w:pStyle w:val="Heading2"/>
        <w:widowControl/>
        <w:numPr>
          <w:ilvl w:val="0"/>
          <w:numId w:val="1"/>
        </w:numPr>
        <w:autoSpaceDE/>
        <w:autoSpaceDN/>
        <w:rPr>
          <w:b w:val="0"/>
        </w:rPr>
      </w:pPr>
      <w:r w:rsidRPr="00DA1691">
        <w:rPr>
          <w:b w:val="0"/>
        </w:rPr>
        <w:t xml:space="preserve">Pretendenta iesniegtos preču </w:t>
      </w:r>
      <w:r w:rsidR="008A0DC4">
        <w:rPr>
          <w:b w:val="0"/>
        </w:rPr>
        <w:t>fotoattēlus pārbauda</w:t>
      </w:r>
      <w:r w:rsidR="00CE043E">
        <w:rPr>
          <w:b w:val="0"/>
        </w:rPr>
        <w:t xml:space="preserve"> iepirkuma komisijas pieaicināts</w:t>
      </w:r>
      <w:r w:rsidR="008A0DC4" w:rsidRPr="00DA1691">
        <w:rPr>
          <w:b w:val="0"/>
        </w:rPr>
        <w:t xml:space="preserve"> ekspert</w:t>
      </w:r>
      <w:r w:rsidR="008A0DC4">
        <w:rPr>
          <w:b w:val="0"/>
        </w:rPr>
        <w:t>s</w:t>
      </w:r>
      <w:r w:rsidR="006D7F58">
        <w:rPr>
          <w:b w:val="0"/>
        </w:rPr>
        <w:t>.</w:t>
      </w:r>
    </w:p>
    <w:p w:rsidR="00361C35" w:rsidRPr="00361C35" w:rsidRDefault="00F01DCC" w:rsidP="00A13D04">
      <w:pPr>
        <w:pStyle w:val="ListParagraph"/>
        <w:numPr>
          <w:ilvl w:val="0"/>
          <w:numId w:val="1"/>
        </w:numPr>
        <w:autoSpaceDE w:val="0"/>
        <w:autoSpaceDN w:val="0"/>
        <w:adjustRightInd w:val="0"/>
        <w:spacing w:after="0"/>
        <w:ind w:left="357" w:hanging="357"/>
        <w:jc w:val="both"/>
        <w:rPr>
          <w:color w:val="000000"/>
          <w:szCs w:val="24"/>
          <w:lang w:eastAsia="lv-LV"/>
        </w:rPr>
      </w:pPr>
      <w:r>
        <w:rPr>
          <w:color w:val="000000"/>
          <w:lang w:eastAsia="lv-LV"/>
        </w:rPr>
        <w:t xml:space="preserve">Preču </w:t>
      </w:r>
      <w:r w:rsidR="008A0DC4">
        <w:rPr>
          <w:color w:val="000000"/>
          <w:lang w:eastAsia="lv-LV"/>
        </w:rPr>
        <w:t xml:space="preserve">fotoattēlu </w:t>
      </w:r>
      <w:r>
        <w:rPr>
          <w:color w:val="000000"/>
          <w:lang w:eastAsia="lv-LV"/>
        </w:rPr>
        <w:t xml:space="preserve">atbilstības novērtēšanā veic: </w:t>
      </w:r>
      <w:r w:rsidR="008A0DC4">
        <w:rPr>
          <w:color w:val="000000"/>
          <w:lang w:eastAsia="lv-LV"/>
        </w:rPr>
        <w:t xml:space="preserve">fotoattēla </w:t>
      </w:r>
      <w:r>
        <w:rPr>
          <w:color w:val="000000"/>
          <w:lang w:eastAsia="lv-LV"/>
        </w:rPr>
        <w:t xml:space="preserve">apskati un </w:t>
      </w:r>
      <w:r w:rsidR="00CE043E">
        <w:rPr>
          <w:color w:val="000000"/>
          <w:lang w:eastAsia="lv-LV"/>
        </w:rPr>
        <w:t xml:space="preserve">preces </w:t>
      </w:r>
      <w:r>
        <w:rPr>
          <w:color w:val="000000"/>
          <w:lang w:eastAsia="lv-LV"/>
        </w:rPr>
        <w:t>atbilstīb</w:t>
      </w:r>
      <w:r w:rsidR="006C6113">
        <w:rPr>
          <w:color w:val="000000"/>
          <w:lang w:eastAsia="lv-LV"/>
        </w:rPr>
        <w:t>as noteikšanu</w:t>
      </w:r>
      <w:r>
        <w:rPr>
          <w:color w:val="000000"/>
          <w:lang w:eastAsia="lv-LV"/>
        </w:rPr>
        <w:t xml:space="preserve"> tehniskās specifikācijas prasībām un </w:t>
      </w:r>
      <w:r w:rsidRPr="000268CD">
        <w:rPr>
          <w:color w:val="000000"/>
          <w:lang w:eastAsia="lv-LV"/>
        </w:rPr>
        <w:t>Centr</w:t>
      </w:r>
      <w:r w:rsidR="00692DA7" w:rsidRPr="000268CD">
        <w:rPr>
          <w:color w:val="000000"/>
          <w:lang w:eastAsia="lv-LV"/>
        </w:rPr>
        <w:t>ā</w:t>
      </w:r>
      <w:r w:rsidRPr="000268CD">
        <w:rPr>
          <w:color w:val="000000"/>
          <w:lang w:eastAsia="lv-LV"/>
        </w:rPr>
        <w:t xml:space="preserve"> esoš</w:t>
      </w:r>
      <w:r w:rsidR="00692DA7" w:rsidRPr="000268CD">
        <w:rPr>
          <w:color w:val="000000"/>
          <w:lang w:eastAsia="lv-LV"/>
        </w:rPr>
        <w:t>ajam</w:t>
      </w:r>
      <w:r w:rsidRPr="000268CD">
        <w:rPr>
          <w:color w:val="000000"/>
          <w:lang w:eastAsia="lv-LV"/>
        </w:rPr>
        <w:t xml:space="preserve"> aprīkojum</w:t>
      </w:r>
      <w:r w:rsidR="00692DA7" w:rsidRPr="000268CD">
        <w:rPr>
          <w:color w:val="000000"/>
          <w:lang w:eastAsia="lv-LV"/>
        </w:rPr>
        <w:t>am</w:t>
      </w:r>
      <w:r>
        <w:rPr>
          <w:color w:val="000000"/>
          <w:lang w:eastAsia="lv-LV"/>
        </w:rPr>
        <w:t xml:space="preserve">. Preču </w:t>
      </w:r>
      <w:r w:rsidR="008A0DC4">
        <w:rPr>
          <w:color w:val="000000"/>
          <w:lang w:eastAsia="lv-LV"/>
        </w:rPr>
        <w:t xml:space="preserve">fotoattēlu </w:t>
      </w:r>
      <w:r>
        <w:rPr>
          <w:color w:val="000000"/>
          <w:lang w:eastAsia="lv-LV"/>
        </w:rPr>
        <w:t>atbilstības novērtēšanu dokumentē protokolā, uz kura pamata sagatavo eksperta atzinumu. Atzinumu rakstveidā iesniedz Pasūtītāja iepirkumu komisijai, kas, balsojot pieņem lēmumu par pretendenta piedāvājuma noraidīšanu vai atzīšanu par uzvarētāju.</w:t>
      </w:r>
    </w:p>
    <w:p w:rsidR="00361C35" w:rsidRPr="00CE043E" w:rsidRDefault="00361C35" w:rsidP="00A13D04">
      <w:pPr>
        <w:pStyle w:val="ListParagraph"/>
        <w:numPr>
          <w:ilvl w:val="0"/>
          <w:numId w:val="1"/>
        </w:numPr>
        <w:autoSpaceDE w:val="0"/>
        <w:autoSpaceDN w:val="0"/>
        <w:adjustRightInd w:val="0"/>
        <w:spacing w:after="0"/>
        <w:ind w:left="357" w:hanging="357"/>
        <w:jc w:val="both"/>
        <w:rPr>
          <w:color w:val="000000"/>
          <w:szCs w:val="24"/>
          <w:lang w:eastAsia="lv-LV"/>
        </w:rPr>
      </w:pPr>
      <w:r w:rsidRPr="00361C35">
        <w:t xml:space="preserve">Pretendents, kurš </w:t>
      </w:r>
      <w:r w:rsidRPr="00CE043E">
        <w:t>iesniedzis piedāvājumā preci ar zemāko cenu, un kura tiek atzīta par atbilstošu preču atbilstības novērtējumā,  tiek atzīts par uzvarētāju iepirkumā.</w:t>
      </w:r>
    </w:p>
    <w:p w:rsidR="006E4FC8" w:rsidRPr="00CE043E" w:rsidRDefault="00724E82" w:rsidP="00A13D04">
      <w:pPr>
        <w:pStyle w:val="h3body1"/>
        <w:numPr>
          <w:ilvl w:val="0"/>
          <w:numId w:val="1"/>
        </w:numPr>
        <w:ind w:left="357" w:hanging="357"/>
      </w:pPr>
      <w:r w:rsidRPr="00CE043E">
        <w:t xml:space="preserve">Pretendenta piedāvājuma noraidīšanas gadījumā veic nākamā piedāvājuma ar zemāko cenu izvēli saskaņā ar nolikuma </w:t>
      </w:r>
      <w:r w:rsidR="006C6113" w:rsidRPr="00CE043E">
        <w:t>15</w:t>
      </w:r>
      <w:r w:rsidRPr="00CE043E">
        <w:t xml:space="preserve">. punktu un paraugu vērtēšanu saskaņā ar Nolikuma </w:t>
      </w:r>
      <w:r w:rsidR="006C6113" w:rsidRPr="00CE043E">
        <w:t>16</w:t>
      </w:r>
      <w:r w:rsidR="00A13D04" w:rsidRPr="00CE043E">
        <w:t>.-</w:t>
      </w:r>
      <w:r w:rsidR="006C6113" w:rsidRPr="00CE043E">
        <w:t>17</w:t>
      </w:r>
      <w:r w:rsidRPr="00CE043E">
        <w:t>. punktu.</w:t>
      </w:r>
    </w:p>
    <w:p w:rsidR="006E4FC8" w:rsidRPr="00CE043E" w:rsidRDefault="002A0F6D" w:rsidP="00A13D04">
      <w:pPr>
        <w:pStyle w:val="h3body1"/>
        <w:numPr>
          <w:ilvl w:val="0"/>
          <w:numId w:val="1"/>
        </w:numPr>
        <w:ind w:left="357" w:hanging="357"/>
      </w:pPr>
      <w:r w:rsidRPr="00CE043E">
        <w:t>Iepirkuma komisija piedāvājumu neizskata</w:t>
      </w:r>
      <w:r w:rsidR="00763316" w:rsidRPr="00CE043E">
        <w:t xml:space="preserve">, ja </w:t>
      </w:r>
      <w:r w:rsidR="00734610" w:rsidRPr="00CE043E">
        <w:t xml:space="preserve">piedāvājumu izvērtēšanas laikā </w:t>
      </w:r>
      <w:r w:rsidR="00503567" w:rsidRPr="00CE043E">
        <w:t xml:space="preserve">pretendents </w:t>
      </w:r>
      <w:r w:rsidR="00734610" w:rsidRPr="00CE043E">
        <w:t>savu piedāvājumu atsauc vai maina</w:t>
      </w:r>
      <w:r w:rsidR="00763316" w:rsidRPr="00CE043E">
        <w:t>.</w:t>
      </w:r>
    </w:p>
    <w:p w:rsidR="0027102D" w:rsidRPr="00045465" w:rsidRDefault="00763316" w:rsidP="00361C35">
      <w:pPr>
        <w:pStyle w:val="h3body1"/>
        <w:numPr>
          <w:ilvl w:val="0"/>
          <w:numId w:val="1"/>
        </w:numPr>
      </w:pPr>
      <w:r w:rsidRPr="00045465">
        <w:t>Iepirkuma komisija pretendentu noraida</w:t>
      </w:r>
      <w:r w:rsidR="0027102D" w:rsidRPr="00045465">
        <w:t>, ja:</w:t>
      </w:r>
    </w:p>
    <w:p w:rsidR="00003DFC" w:rsidRPr="00045465" w:rsidRDefault="00503567" w:rsidP="005E6253">
      <w:pPr>
        <w:pStyle w:val="h3body1"/>
      </w:pPr>
      <w:r w:rsidRPr="00045465">
        <w:t xml:space="preserve">pretendents </w:t>
      </w:r>
      <w:r w:rsidR="0097272A" w:rsidRPr="00045465">
        <w:t>ir iesniedzis nepatiesu informāciju</w:t>
      </w:r>
      <w:r w:rsidR="0027102D" w:rsidRPr="00045465">
        <w:t>, iesniedzis nepilnīgu</w:t>
      </w:r>
      <w:r w:rsidR="0097272A" w:rsidRPr="00045465">
        <w:t xml:space="preserve"> vai vispār nav iesniedzis pi</w:t>
      </w:r>
      <w:r w:rsidR="0027102D" w:rsidRPr="00045465">
        <w:t>eprasīto informāciju.</w:t>
      </w:r>
    </w:p>
    <w:p w:rsidR="006E4FC8" w:rsidRPr="00045465" w:rsidRDefault="0097272A" w:rsidP="005E6253">
      <w:pPr>
        <w:pStyle w:val="h3body1"/>
      </w:pPr>
      <w:r w:rsidRPr="00045465">
        <w:t xml:space="preserve">piedāvājums neatbilst kādai </w:t>
      </w:r>
      <w:r w:rsidR="00622A73" w:rsidRPr="00045465">
        <w:t xml:space="preserve">iepirkuma </w:t>
      </w:r>
      <w:r w:rsidRPr="00045465">
        <w:t>nolikumā noteiktajai prasībai, vai</w:t>
      </w:r>
      <w:r w:rsidR="00003DFC" w:rsidRPr="00045465">
        <w:t xml:space="preserve"> </w:t>
      </w:r>
      <w:r w:rsidRPr="00045465">
        <w:t>piedāvājums tiek atzīts par nepamatoti lētu</w:t>
      </w:r>
      <w:r w:rsidR="0027102D" w:rsidRPr="00045465">
        <w:t>.</w:t>
      </w:r>
    </w:p>
    <w:p w:rsidR="00327C20" w:rsidRPr="00623F7C" w:rsidRDefault="008D7CEC" w:rsidP="00361C35">
      <w:pPr>
        <w:pStyle w:val="h3body1"/>
        <w:numPr>
          <w:ilvl w:val="0"/>
          <w:numId w:val="1"/>
        </w:numPr>
      </w:pPr>
      <w:r w:rsidRPr="00623F7C">
        <w:t xml:space="preserve">Iepirkuma komisija pretendentu izslēdz no turpmākās dalības iepirkumā, ja </w:t>
      </w:r>
      <w:r w:rsidR="00B007CF" w:rsidRPr="00623F7C">
        <w:t xml:space="preserve">komisija konstatē, ka attiecībā uz pretendentu, kuram saskaņā ar nolikumā noteikto piedāvājumu vērtēšanas kārtību būtu piešķiramas tiesības slēgt līgumu, ir attiecināmi Publisko iepirkumu likuma </w:t>
      </w:r>
      <w:r w:rsidR="008C593E">
        <w:t>9</w:t>
      </w:r>
      <w:r w:rsidR="00B007CF" w:rsidRPr="00623F7C">
        <w:t xml:space="preserve">. panta </w:t>
      </w:r>
      <w:r w:rsidR="008C593E">
        <w:t>astotajā</w:t>
      </w:r>
      <w:r w:rsidR="00B007CF" w:rsidRPr="00623F7C">
        <w:t xml:space="preserve">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5E6253">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w:t>
      </w:r>
      <w:r w:rsidR="00311E37">
        <w:rPr>
          <w:szCs w:val="24"/>
        </w:rPr>
        <w:t xml:space="preserve"> nosacījumiem</w:t>
      </w:r>
      <w:r w:rsidR="005668BD">
        <w:rPr>
          <w:szCs w:val="24"/>
        </w:rPr>
        <w:t>.</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706D64" w:rsidRDefault="0092400D" w:rsidP="006C0453">
      <w:pPr>
        <w:pStyle w:val="ListParagraph"/>
        <w:numPr>
          <w:ilvl w:val="0"/>
          <w:numId w:val="1"/>
        </w:numPr>
        <w:spacing w:after="0"/>
        <w:ind w:left="357" w:hanging="357"/>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w:t>
      </w:r>
      <w:r w:rsidR="00860889" w:rsidRPr="00045465">
        <w:rPr>
          <w:szCs w:val="24"/>
        </w:rPr>
        <w:t xml:space="preserve">Šādā gadījumā </w:t>
      </w:r>
      <w:r w:rsidR="00860889" w:rsidRPr="00045465">
        <w:rPr>
          <w:bCs/>
        </w:rPr>
        <w:t xml:space="preserve">iepirkuma komisija ir tiesīga pieņemt lēmumu par līguma slēgšanas </w:t>
      </w:r>
      <w:r w:rsidR="00860889" w:rsidRPr="00045465">
        <w:rPr>
          <w:bCs/>
        </w:rPr>
        <w:lastRenderedPageBreak/>
        <w:t xml:space="preserve">tiesību piešķiršanu </w:t>
      </w:r>
      <w:r w:rsidR="001B3B53" w:rsidRPr="00045465">
        <w:rPr>
          <w:bCs/>
        </w:rPr>
        <w:t>pretendentam</w:t>
      </w:r>
      <w:r w:rsidR="00860889" w:rsidRPr="00045465">
        <w:rPr>
          <w:bCs/>
        </w:rPr>
        <w:t xml:space="preserve">, </w:t>
      </w:r>
      <w:r w:rsidR="00924C13" w:rsidRPr="00045465">
        <w:t xml:space="preserve">kurš iesniedzis piedāvājumā preci ar </w:t>
      </w:r>
      <w:r w:rsidR="00E95571">
        <w:t xml:space="preserve">nākamo </w:t>
      </w:r>
      <w:r w:rsidR="00924C13" w:rsidRPr="00045465">
        <w:t xml:space="preserve">zemāko cenu, un kura tiek atzīta par atbilstošu preču atbilstības novērtējumā, saskaņā ar nolikuma </w:t>
      </w:r>
      <w:r w:rsidR="003D683B" w:rsidRPr="00045465">
        <w:t>1</w:t>
      </w:r>
      <w:r w:rsidR="003D683B">
        <w:t>6</w:t>
      </w:r>
      <w:r w:rsidR="00924C13" w:rsidRPr="00045465">
        <w:t>.</w:t>
      </w:r>
      <w:r w:rsidR="00924C13" w:rsidRPr="00045465">
        <w:noBreakHyphen/>
      </w:r>
      <w:r w:rsidR="003D683B">
        <w:t>17</w:t>
      </w:r>
      <w:r w:rsidR="00924C13" w:rsidRPr="00045465">
        <w:t>. punktu.</w:t>
      </w:r>
    </w:p>
    <w:p w:rsidR="008D1753" w:rsidRPr="008D1753" w:rsidRDefault="008D1753" w:rsidP="006C0453">
      <w:pPr>
        <w:pStyle w:val="ListParagraph"/>
        <w:numPr>
          <w:ilvl w:val="0"/>
          <w:numId w:val="1"/>
        </w:numPr>
        <w:spacing w:after="0"/>
        <w:ind w:left="357" w:hanging="357"/>
        <w:jc w:val="both"/>
        <w:rPr>
          <w:szCs w:val="24"/>
        </w:rPr>
      </w:pPr>
      <w:r w:rsidRPr="00CC6B86">
        <w:rPr>
          <w:szCs w:val="24"/>
        </w:rPr>
        <w:t xml:space="preserve">Pasūtītājs ne vēlāk kā 10  darbdienu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7244D1" w:rsidRPr="007244D1" w:rsidRDefault="00A8615A" w:rsidP="006C0453">
      <w:pPr>
        <w:pStyle w:val="ListParagraph"/>
        <w:numPr>
          <w:ilvl w:val="0"/>
          <w:numId w:val="1"/>
        </w:numPr>
        <w:spacing w:after="0"/>
        <w:ind w:left="357" w:hanging="357"/>
        <w:jc w:val="both"/>
        <w:rPr>
          <w:szCs w:val="24"/>
        </w:rPr>
      </w:pPr>
      <w:r w:rsidRPr="00CA7F3E">
        <w:t>Piegādātājs nodrošina piegādi ārkārtas gadījumā 48 stundu laikā, visā līguma darbības laikā.</w:t>
      </w:r>
      <w:r>
        <w:t xml:space="preserve"> Ārkārtas gadījumā piegādājamo preču apjoms nepārsniedz viena mēneša preču piegādes apjomu. </w:t>
      </w:r>
    </w:p>
    <w:p w:rsidR="00B00344" w:rsidRPr="00B00344" w:rsidRDefault="00B00344" w:rsidP="006C0453">
      <w:pPr>
        <w:pStyle w:val="ListParagraph"/>
        <w:numPr>
          <w:ilvl w:val="0"/>
          <w:numId w:val="1"/>
        </w:numPr>
        <w:spacing w:after="0"/>
        <w:ind w:left="357" w:hanging="357"/>
        <w:jc w:val="both"/>
        <w:rPr>
          <w:szCs w:val="24"/>
        </w:rPr>
      </w:pPr>
      <w:r w:rsidRPr="003E261E">
        <w:rPr>
          <w:szCs w:val="24"/>
        </w:rPr>
        <w:t>Pretendentam pēc līguma noslēgšanas ir pienākums pēc pasūtītāja pieprasījuma tā norādītajā laikā sniegt informāciju un iesniegt to pamatojošos dokumentus par preču uzglabāšanas vietu, apstākļiem, temperatūras monitoringu un preču loģistikas organizāciju no ražotāja līdz pasūtītāja noliktavai.</w:t>
      </w:r>
    </w:p>
    <w:p w:rsidR="00706D64" w:rsidRPr="003E261E" w:rsidRDefault="00313FC2" w:rsidP="006C0453">
      <w:pPr>
        <w:pStyle w:val="ListParagraph"/>
        <w:numPr>
          <w:ilvl w:val="0"/>
          <w:numId w:val="1"/>
        </w:numPr>
        <w:spacing w:after="0"/>
        <w:ind w:left="357" w:hanging="357"/>
        <w:jc w:val="both"/>
        <w:rPr>
          <w:szCs w:val="24"/>
        </w:rPr>
      </w:pPr>
      <w:r w:rsidRPr="00CA7F3E">
        <w:rPr>
          <w:szCs w:val="24"/>
        </w:rPr>
        <w:t>Pasūtītājam ir tiesības veikt</w:t>
      </w:r>
      <w:r>
        <w:rPr>
          <w:szCs w:val="24"/>
        </w:rPr>
        <w:t xml:space="preserve"> un p</w:t>
      </w:r>
      <w:r w:rsidR="00706D64">
        <w:rPr>
          <w:szCs w:val="24"/>
        </w:rPr>
        <w:t xml:space="preserve">retendentam pēc līguma noslēgšanas ir pienākums </w:t>
      </w:r>
      <w:r w:rsidR="00A44D0F">
        <w:rPr>
          <w:szCs w:val="24"/>
        </w:rPr>
        <w:t xml:space="preserve">atļaut veikt un </w:t>
      </w:r>
      <w:r w:rsidR="00706D64" w:rsidRPr="00091E7C">
        <w:rPr>
          <w:szCs w:val="24"/>
        </w:rPr>
        <w:t xml:space="preserve">piedalīties pasūtītāja veiktajās </w:t>
      </w:r>
      <w:r w:rsidR="00706D64">
        <w:rPr>
          <w:szCs w:val="24"/>
        </w:rPr>
        <w:t xml:space="preserve">piegādes un </w:t>
      </w:r>
      <w:r w:rsidR="00706D64" w:rsidRPr="00091E7C">
        <w:rPr>
          <w:szCs w:val="24"/>
        </w:rPr>
        <w:t>uzglabāšanas apstākļu pārbaudēs</w:t>
      </w:r>
      <w:r w:rsidR="00706D64">
        <w:rPr>
          <w:szCs w:val="24"/>
        </w:rPr>
        <w:t xml:space="preserve"> (otras puses audits) </w:t>
      </w:r>
      <w:r>
        <w:rPr>
          <w:szCs w:val="24"/>
        </w:rPr>
        <w:t xml:space="preserve">pretendenta </w:t>
      </w:r>
      <w:r w:rsidR="00706D64">
        <w:rPr>
          <w:szCs w:val="24"/>
        </w:rPr>
        <w:t>noliktavā</w:t>
      </w:r>
      <w:r w:rsidR="00706D64" w:rsidRPr="00091E7C">
        <w:rPr>
          <w:szCs w:val="24"/>
        </w:rPr>
        <w:t xml:space="preserve"> un parakstīt </w:t>
      </w:r>
      <w:r w:rsidR="00706D64">
        <w:rPr>
          <w:szCs w:val="24"/>
        </w:rPr>
        <w:t>pasūtītāja</w:t>
      </w:r>
      <w:r w:rsidR="00706D64" w:rsidRPr="00091E7C">
        <w:rPr>
          <w:szCs w:val="24"/>
        </w:rPr>
        <w:t xml:space="preserve"> </w:t>
      </w:r>
      <w:r w:rsidR="00706D64" w:rsidRPr="003E261E">
        <w:rPr>
          <w:szCs w:val="24"/>
        </w:rPr>
        <w:t>sastādītos dokumentus.</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016E70">
        <w:rPr>
          <w:rFonts w:ascii="Times New Roman" w:hAnsi="Times New Roman"/>
          <w:szCs w:val="24"/>
          <w:lang w:val="lv-LV"/>
        </w:rPr>
        <w:t>3</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016E70">
        <w:rPr>
          <w:rFonts w:ascii="Times New Roman" w:hAnsi="Times New Roman"/>
          <w:szCs w:val="24"/>
          <w:lang w:val="lv-LV"/>
        </w:rPr>
        <w:t>trīs</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133E08" w:rsidP="005668BD">
            <w:pPr>
              <w:pStyle w:val="NormalWeb"/>
              <w:tabs>
                <w:tab w:val="left" w:pos="900"/>
              </w:tabs>
              <w:spacing w:before="0" w:beforeAutospacing="0" w:after="0" w:afterAutospacing="0"/>
              <w:rPr>
                <w:lang w:val="lv-LV"/>
              </w:rPr>
            </w:pP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b/>
          <w:szCs w:val="24"/>
        </w:rPr>
        <w:sectPr w:rsidR="008C3784"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EC1314">
        <w:t>12</w:t>
      </w:r>
      <w:r>
        <w:t>)</w:t>
      </w:r>
    </w:p>
    <w:p w:rsidR="005A0D2A" w:rsidRDefault="005A0D2A" w:rsidP="005A0D2A"/>
    <w:p w:rsidR="005A0D2A" w:rsidRDefault="005A0D2A" w:rsidP="005A0D2A">
      <w:pPr>
        <w:jc w:val="center"/>
        <w:rPr>
          <w:bCs/>
        </w:rPr>
      </w:pPr>
      <w:r w:rsidRPr="005D1250">
        <w:rPr>
          <w:bCs/>
        </w:rPr>
        <w:t>PIETEIKUMS</w:t>
      </w:r>
    </w:p>
    <w:p w:rsidR="005A0D2A" w:rsidRPr="005D1250" w:rsidRDefault="005A0D2A" w:rsidP="005A0D2A">
      <w:pPr>
        <w:jc w:val="center"/>
        <w:rPr>
          <w:bCs/>
        </w:rPr>
      </w:pPr>
    </w:p>
    <w:p w:rsidR="005A0D2A" w:rsidRDefault="005A0D2A" w:rsidP="005A0D2A">
      <w:pPr>
        <w:jc w:val="center"/>
        <w:rPr>
          <w:sz w:val="28"/>
          <w:szCs w:val="28"/>
        </w:rPr>
      </w:pPr>
      <w:r>
        <w:rPr>
          <w:sz w:val="28"/>
          <w:szCs w:val="28"/>
        </w:rPr>
        <w:t>Par piedalīšanos iepirkumā</w:t>
      </w:r>
      <w:r w:rsidRPr="00853232">
        <w:rPr>
          <w:sz w:val="28"/>
          <w:szCs w:val="28"/>
        </w:rPr>
        <w:t xml:space="preserve"> </w:t>
      </w:r>
    </w:p>
    <w:p w:rsidR="005A0D2A" w:rsidRDefault="005A0D2A" w:rsidP="005A0D2A">
      <w:pPr>
        <w:jc w:val="center"/>
        <w:rPr>
          <w:b/>
          <w:sz w:val="28"/>
          <w:szCs w:val="28"/>
        </w:rPr>
      </w:pPr>
      <w:r w:rsidRPr="00FE11F3">
        <w:rPr>
          <w:b/>
          <w:sz w:val="28"/>
          <w:szCs w:val="28"/>
        </w:rPr>
        <w:t>“</w:t>
      </w:r>
      <w:r w:rsidR="00E45AFE" w:rsidRPr="00CD4F4A">
        <w:rPr>
          <w:b/>
          <w:sz w:val="28"/>
          <w:szCs w:val="28"/>
        </w:rPr>
        <w:t>Plastikāta maisi</w:t>
      </w:r>
      <w:r w:rsidR="00E45AFE">
        <w:rPr>
          <w:b/>
          <w:sz w:val="28"/>
          <w:szCs w:val="28"/>
        </w:rPr>
        <w:t xml:space="preserve"> </w:t>
      </w:r>
      <w:r w:rsidR="00E45AFE" w:rsidRPr="00CD4F4A">
        <w:rPr>
          <w:b/>
          <w:sz w:val="28"/>
          <w:szCs w:val="28"/>
        </w:rPr>
        <w:t>asins komponentu sagatavošanai</w:t>
      </w:r>
      <w:r w:rsidR="00E45AFE">
        <w:rPr>
          <w:b/>
          <w:sz w:val="28"/>
          <w:szCs w:val="28"/>
        </w:rPr>
        <w:t>,</w:t>
      </w:r>
      <w:r w:rsidR="00E45AFE" w:rsidRPr="00CD4F4A">
        <w:rPr>
          <w:b/>
          <w:sz w:val="32"/>
          <w:szCs w:val="28"/>
        </w:rPr>
        <w:t xml:space="preserve"> </w:t>
      </w:r>
      <w:r w:rsidR="00E45AFE">
        <w:rPr>
          <w:b/>
          <w:sz w:val="28"/>
          <w:szCs w:val="28"/>
        </w:rPr>
        <w:t>sadalīšanai un uzglabāšanai</w:t>
      </w:r>
      <w:r w:rsidRPr="00FE11F3">
        <w:rPr>
          <w:b/>
          <w:sz w:val="28"/>
          <w:szCs w:val="28"/>
        </w:rPr>
        <w:t>”</w:t>
      </w:r>
    </w:p>
    <w:p w:rsidR="002E6746" w:rsidRPr="00FE11F3" w:rsidRDefault="002E6746" w:rsidP="005A0D2A">
      <w:pPr>
        <w:jc w:val="center"/>
        <w:rPr>
          <w:b/>
          <w:sz w:val="28"/>
          <w:szCs w:val="28"/>
        </w:rPr>
      </w:pPr>
      <w:r>
        <w:rPr>
          <w:b/>
          <w:sz w:val="28"/>
          <w:szCs w:val="28"/>
        </w:rPr>
        <w:t>(identifikācijas Nr. VADC 2018/</w:t>
      </w:r>
      <w:r w:rsidR="00EC1314">
        <w:rPr>
          <w:b/>
          <w:sz w:val="28"/>
          <w:szCs w:val="28"/>
        </w:rPr>
        <w:t>12</w:t>
      </w:r>
      <w:r>
        <w:rPr>
          <w:b/>
          <w:sz w:val="28"/>
          <w:szCs w:val="28"/>
        </w:rPr>
        <w:t>)</w:t>
      </w:r>
    </w:p>
    <w:p w:rsidR="005A0D2A" w:rsidRPr="005D1250" w:rsidRDefault="005A0D2A" w:rsidP="005A0D2A"/>
    <w:p w:rsidR="005A0D2A" w:rsidRPr="005D1250" w:rsidRDefault="005A0D2A" w:rsidP="005A0D2A">
      <w:r w:rsidRPr="005D1250">
        <w:t xml:space="preserve">Pretendents, __________________________________________________________, </w:t>
      </w:r>
    </w:p>
    <w:p w:rsidR="005A0D2A" w:rsidRPr="005D1250" w:rsidRDefault="005A0D2A" w:rsidP="005A0D2A">
      <w:pPr>
        <w:ind w:left="2160" w:firstLine="720"/>
        <w:rPr>
          <w:sz w:val="20"/>
        </w:rPr>
      </w:pPr>
      <w:r w:rsidRPr="005D1250">
        <w:rPr>
          <w:sz w:val="20"/>
        </w:rPr>
        <w:t>(pretendenta pilns nosaukums)</w:t>
      </w:r>
    </w:p>
    <w:p w:rsidR="005A0D2A" w:rsidRPr="005D1250" w:rsidRDefault="005A0D2A" w:rsidP="005A0D2A">
      <w:r w:rsidRPr="005D1250">
        <w:t>vienotais reģ. Nr. ___________________,</w:t>
      </w:r>
    </w:p>
    <w:p w:rsidR="005A0D2A" w:rsidRPr="005D1250" w:rsidRDefault="005A0D2A" w:rsidP="005A0D2A">
      <w:r w:rsidRPr="005D1250">
        <w:t>juridiskā adrese ___________</w:t>
      </w:r>
      <w:r w:rsidR="0097185A">
        <w:t>___________________________</w:t>
      </w:r>
      <w:r w:rsidRPr="005D1250">
        <w:t>____,</w:t>
      </w:r>
    </w:p>
    <w:p w:rsidR="005A0D2A" w:rsidRPr="005D1250" w:rsidRDefault="005A0D2A" w:rsidP="005A0D2A">
      <w:r w:rsidRPr="005D1250">
        <w:t>biroja adrese ______________</w:t>
      </w:r>
      <w:r w:rsidR="0097185A">
        <w:t>___________________________</w:t>
      </w:r>
      <w:r w:rsidRPr="005D1250">
        <w:t>____,</w:t>
      </w:r>
    </w:p>
    <w:p w:rsidR="005A0D2A" w:rsidRPr="005D1250" w:rsidRDefault="005A0D2A" w:rsidP="005A0D2A">
      <w:r w:rsidRPr="005D1250">
        <w:t>tālr. ______________, elektroniskā pasta adrese:____________________.</w:t>
      </w:r>
    </w:p>
    <w:p w:rsidR="005A0D2A" w:rsidRPr="005D1250" w:rsidRDefault="005A0D2A" w:rsidP="005A0D2A">
      <w:r w:rsidRPr="005D1250">
        <w:t>tā _______________________________________________________________personā</w:t>
      </w:r>
    </w:p>
    <w:p w:rsidR="005A0D2A" w:rsidRDefault="005A0D2A" w:rsidP="005A0D2A">
      <w:pPr>
        <w:ind w:left="1440" w:firstLine="720"/>
        <w:rPr>
          <w:sz w:val="20"/>
        </w:rPr>
      </w:pPr>
      <w:r w:rsidRPr="005D1250">
        <w:rPr>
          <w:sz w:val="20"/>
        </w:rPr>
        <w:t>(pilnvarotās personas amats, vārds, uzvārds)</w:t>
      </w:r>
    </w:p>
    <w:p w:rsidR="005A0D2A" w:rsidRPr="005D1250" w:rsidRDefault="005A0D2A" w:rsidP="005A0D2A">
      <w:pPr>
        <w:ind w:left="1440" w:firstLine="720"/>
        <w:rPr>
          <w:sz w:val="20"/>
        </w:rPr>
      </w:pPr>
    </w:p>
    <w:p w:rsidR="005A0D2A" w:rsidRPr="00BF2738" w:rsidRDefault="005A0D2A" w:rsidP="005A0D2A">
      <w:r w:rsidRPr="005D1250">
        <w:t>ar šī pieteikuma iesniegšanu:</w:t>
      </w:r>
    </w:p>
    <w:p w:rsidR="005A0D2A" w:rsidRPr="00562368" w:rsidRDefault="005A0D2A" w:rsidP="005A0D2A">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E45AFE" w:rsidRPr="00E45AFE">
        <w:rPr>
          <w:rFonts w:ascii="Times New Roman" w:hAnsi="Times New Roman"/>
          <w:sz w:val="24"/>
        </w:rPr>
        <w:t>Plastikāta maisi asins komponentu sagatavošanai, sadalīšanai un uzglabāšanai</w:t>
      </w:r>
      <w:r w:rsidRPr="00562368">
        <w:rPr>
          <w:rFonts w:ascii="Times New Roman" w:hAnsi="Times New Roman"/>
          <w:sz w:val="24"/>
        </w:rPr>
        <w:t>”;</w:t>
      </w:r>
    </w:p>
    <w:p w:rsidR="005A0D2A" w:rsidRPr="00562368" w:rsidRDefault="005A0D2A" w:rsidP="005A0D2A">
      <w:pPr>
        <w:numPr>
          <w:ilvl w:val="0"/>
          <w:numId w:val="19"/>
        </w:numPr>
        <w:jc w:val="both"/>
      </w:pPr>
      <w:r w:rsidRPr="00562368">
        <w:t xml:space="preserve">apņemas ievērot visas </w:t>
      </w:r>
      <w:r>
        <w:t>n</w:t>
      </w:r>
      <w:r w:rsidRPr="00562368">
        <w:t>olikuma prasības;</w:t>
      </w:r>
    </w:p>
    <w:p w:rsidR="005A0D2A" w:rsidRPr="00562368" w:rsidRDefault="005A0D2A" w:rsidP="005A0D2A">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5A0D2A">
      <w:pPr>
        <w:numPr>
          <w:ilvl w:val="0"/>
          <w:numId w:val="19"/>
        </w:numPr>
        <w:jc w:val="both"/>
      </w:pPr>
      <w:r w:rsidRPr="00562368">
        <w:t xml:space="preserve">apņemas, ja tiek atzīts par uzvarētāju, noslēgt līgumu; </w:t>
      </w:r>
    </w:p>
    <w:p w:rsidR="005A0D2A" w:rsidRPr="007B6FF5" w:rsidRDefault="00926868" w:rsidP="005A0D2A">
      <w:pPr>
        <w:numPr>
          <w:ilvl w:val="0"/>
          <w:numId w:val="19"/>
        </w:numPr>
        <w:jc w:val="both"/>
      </w:pPr>
      <w:r>
        <w:t>apliecina, ka piedāvāt</w:t>
      </w:r>
      <w:r w:rsidR="00E45AFE">
        <w:t>o</w:t>
      </w:r>
      <w:r w:rsidR="005A0D2A" w:rsidRPr="00562368">
        <w:t xml:space="preserve">s </w:t>
      </w:r>
      <w:r w:rsidR="00E45AFE">
        <w:t>p</w:t>
      </w:r>
      <w:r w:rsidR="00E45AFE" w:rsidRPr="00E45AFE">
        <w:t>lastikāta mais</w:t>
      </w:r>
      <w:r w:rsidR="00E45AFE">
        <w:t>us</w:t>
      </w:r>
      <w:r w:rsidR="00E45AFE" w:rsidRPr="00E45AFE">
        <w:t xml:space="preserve"> asins komponentu sagatavošanai, sadalīšanai un uzglabāšanai</w:t>
      </w:r>
      <w:r w:rsidR="005A0D2A">
        <w:t xml:space="preserve"> </w:t>
      </w:r>
      <w:r w:rsidR="005A0D2A" w:rsidRPr="007B6FF5">
        <w:t>ir atļauts pārdot Latvijas Republikā;</w:t>
      </w:r>
    </w:p>
    <w:p w:rsidR="005A0D2A" w:rsidRPr="005D1250" w:rsidRDefault="005A0D2A" w:rsidP="005A0D2A">
      <w:pPr>
        <w:numPr>
          <w:ilvl w:val="0"/>
          <w:numId w:val="19"/>
        </w:numPr>
        <w:jc w:val="both"/>
      </w:pPr>
      <w:r w:rsidRPr="005D1250">
        <w:t xml:space="preserve">apliecina, ka uz pretendentu </w:t>
      </w:r>
      <w:r w:rsidRPr="00D7205E">
        <w:t xml:space="preserve">neattiecas Publisko iepirkumu </w:t>
      </w:r>
      <w:r>
        <w:t xml:space="preserve">likuma </w:t>
      </w:r>
      <w:r w:rsidR="0088289A">
        <w:t>9</w:t>
      </w:r>
      <w:r w:rsidRPr="005F2C55">
        <w:t xml:space="preserve">.panta </w:t>
      </w:r>
      <w:r w:rsidR="00143434">
        <w:t>astotajā</w:t>
      </w:r>
      <w:r w:rsidRPr="005F2C55">
        <w:t xml:space="preserve"> daļā</w:t>
      </w:r>
      <w:r w:rsidRPr="00D7205E">
        <w:t xml:space="preserve"> noteiktie Pretendentu izslēgšanas nosacījumi</w:t>
      </w:r>
      <w:r w:rsidRPr="005D1250">
        <w:t>;</w:t>
      </w:r>
    </w:p>
    <w:p w:rsidR="005D652A" w:rsidRDefault="005A0D2A" w:rsidP="005A0D2A">
      <w:pPr>
        <w:numPr>
          <w:ilvl w:val="0"/>
          <w:numId w:val="19"/>
        </w:numPr>
        <w:jc w:val="both"/>
      </w:pPr>
      <w:r w:rsidRPr="005D1250">
        <w:t>apliecina, ka visas iesniegtās ziņas ir patiesas</w:t>
      </w:r>
    </w:p>
    <w:p w:rsidR="00CC6452" w:rsidRDefault="00CC6452" w:rsidP="003C2518">
      <w:pPr>
        <w:jc w:val="both"/>
      </w:pPr>
    </w:p>
    <w:p w:rsidR="005A0D2A" w:rsidRDefault="005A0D2A" w:rsidP="005A0D2A"/>
    <w:p w:rsidR="003B2C68" w:rsidRDefault="003B2C68" w:rsidP="005A0D2A">
      <w:r w:rsidRPr="00BD6122">
        <w:t>Potenciālā preču uzglabāšanas adrese: ______________________________</w:t>
      </w:r>
    </w:p>
    <w:p w:rsidR="003B2C68" w:rsidRDefault="003B2C68" w:rsidP="005A0D2A"/>
    <w:p w:rsidR="00B27CA2" w:rsidRPr="00C31962" w:rsidRDefault="00B27CA2" w:rsidP="00B27CA2">
      <w:pPr>
        <w:ind w:right="-141"/>
        <w:jc w:val="both"/>
      </w:pPr>
      <w:r w:rsidRPr="00C31962">
        <w:rPr>
          <w:u w:val="single"/>
        </w:rPr>
        <w:t>Informācija līguma noslēgšanai</w:t>
      </w:r>
      <w:r w:rsidRPr="00C31962">
        <w:t>:</w:t>
      </w:r>
    </w:p>
    <w:p w:rsidR="00B27CA2" w:rsidRPr="00C31962" w:rsidRDefault="00B27CA2" w:rsidP="00B27CA2">
      <w:pPr>
        <w:ind w:right="-141"/>
        <w:jc w:val="both"/>
      </w:pPr>
      <w:r w:rsidRPr="00C31962">
        <w:t>Banka: _________________</w:t>
      </w:r>
    </w:p>
    <w:p w:rsidR="00B27CA2" w:rsidRPr="00C31962" w:rsidRDefault="00B27CA2" w:rsidP="00B27CA2">
      <w:pPr>
        <w:ind w:right="-141"/>
        <w:jc w:val="both"/>
      </w:pPr>
      <w:r w:rsidRPr="00C31962">
        <w:t>Kods: ____________________</w:t>
      </w:r>
    </w:p>
    <w:p w:rsidR="00B27CA2" w:rsidRPr="00C31962" w:rsidRDefault="00B27CA2" w:rsidP="00B27CA2">
      <w:pPr>
        <w:ind w:right="-141"/>
        <w:jc w:val="both"/>
      </w:pPr>
      <w:r w:rsidRPr="00C31962">
        <w:t>Konts: _____________________</w:t>
      </w:r>
    </w:p>
    <w:p w:rsidR="00B27CA2" w:rsidRDefault="00B27CA2" w:rsidP="00B27CA2">
      <w:r w:rsidRPr="00C31962">
        <w:t>Personas, kura parakstīs līgumu vārds, uzvārds, statuss</w:t>
      </w:r>
      <w:r>
        <w:t xml:space="preserve"> (pilnvarota persona/valdes loceklis)</w:t>
      </w:r>
      <w:r w:rsidRPr="00C31962">
        <w:t>: _________________________</w:t>
      </w:r>
    </w:p>
    <w:p w:rsidR="00B27CA2" w:rsidRPr="005D1250" w:rsidRDefault="00B27CA2" w:rsidP="005A0D2A"/>
    <w:p w:rsidR="005A0D2A" w:rsidRPr="005D1250" w:rsidRDefault="005A0D2A" w:rsidP="005A0D2A">
      <w:pPr>
        <w:jc w:val="right"/>
      </w:pPr>
      <w:r w:rsidRPr="005D1250">
        <w:t>Paraksts</w:t>
      </w:r>
      <w:r>
        <w:rPr>
          <w:rStyle w:val="FootnoteReference"/>
          <w:lang w:eastAsia="lv-LV"/>
        </w:rPr>
        <w:footnoteReference w:id="1"/>
      </w:r>
      <w:r w:rsidRPr="005D1250">
        <w:t>:</w:t>
      </w:r>
    </w:p>
    <w:p w:rsidR="005A0D2A" w:rsidRPr="005D1250" w:rsidRDefault="005A0D2A" w:rsidP="005A0D2A"/>
    <w:p w:rsidR="005A0D2A" w:rsidRPr="005D1250" w:rsidRDefault="005A0D2A" w:rsidP="005A0D2A">
      <w:pPr>
        <w:jc w:val="right"/>
      </w:pPr>
      <w:r w:rsidRPr="005D1250">
        <w:t>_______________________</w:t>
      </w:r>
    </w:p>
    <w:p w:rsidR="005A0D2A" w:rsidRDefault="005A0D2A" w:rsidP="00C00B00">
      <w:pPr>
        <w:pStyle w:val="BlockText"/>
        <w:tabs>
          <w:tab w:val="num" w:pos="342"/>
        </w:tabs>
        <w:spacing w:after="0"/>
        <w:ind w:left="0" w:right="0" w:firstLine="0"/>
        <w:jc w:val="right"/>
      </w:pPr>
      <w:r w:rsidRPr="005D1250">
        <w:t>(pilnvarotā persona)</w:t>
      </w:r>
    </w:p>
    <w:p w:rsidR="00950109" w:rsidRPr="005A0D2A" w:rsidRDefault="00950109" w:rsidP="005A0D2A">
      <w:pPr>
        <w:tabs>
          <w:tab w:val="center" w:pos="4818"/>
        </w:tabs>
        <w:sectPr w:rsidR="00950109" w:rsidRPr="005A0D2A" w:rsidSect="008C3784">
          <w:pgSz w:w="11906" w:h="16838"/>
          <w:pgMar w:top="1418" w:right="851" w:bottom="851" w:left="1418" w:header="709" w:footer="709" w:gutter="0"/>
          <w:cols w:space="708"/>
          <w:docGrid w:linePitch="360"/>
        </w:sectPr>
      </w:pP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FD6DD2">
        <w:t>12</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416C08" w:rsidRPr="00FE11F3" w:rsidRDefault="00416C08" w:rsidP="00416C08">
      <w:pPr>
        <w:jc w:val="center"/>
        <w:rPr>
          <w:b/>
          <w:sz w:val="28"/>
          <w:szCs w:val="28"/>
        </w:rPr>
      </w:pPr>
      <w:r w:rsidRPr="00FE11F3">
        <w:rPr>
          <w:b/>
          <w:sz w:val="28"/>
          <w:szCs w:val="28"/>
        </w:rPr>
        <w:t>“</w:t>
      </w:r>
      <w:r w:rsidRPr="00CD4F4A">
        <w:rPr>
          <w:b/>
          <w:sz w:val="28"/>
          <w:szCs w:val="28"/>
        </w:rPr>
        <w:t>Plastikāta maisi</w:t>
      </w:r>
      <w:r>
        <w:rPr>
          <w:b/>
          <w:sz w:val="28"/>
          <w:szCs w:val="28"/>
        </w:rPr>
        <w:t xml:space="preserve"> </w:t>
      </w:r>
      <w:r w:rsidRPr="00CD4F4A">
        <w:rPr>
          <w:b/>
          <w:sz w:val="28"/>
          <w:szCs w:val="28"/>
        </w:rPr>
        <w:t>asins komponentu sagatavošanai</w:t>
      </w:r>
      <w:r>
        <w:rPr>
          <w:b/>
          <w:sz w:val="28"/>
          <w:szCs w:val="28"/>
        </w:rPr>
        <w:t>,</w:t>
      </w:r>
      <w:r w:rsidRPr="00CD4F4A">
        <w:rPr>
          <w:b/>
          <w:sz w:val="32"/>
          <w:szCs w:val="28"/>
        </w:rPr>
        <w:t xml:space="preserve"> </w:t>
      </w:r>
      <w:r>
        <w:rPr>
          <w:b/>
          <w:sz w:val="28"/>
          <w:szCs w:val="28"/>
        </w:rPr>
        <w:t>sadalīšanai un uzglabāšanai</w:t>
      </w:r>
      <w:r w:rsidRPr="00FE11F3">
        <w:rPr>
          <w:b/>
          <w:sz w:val="28"/>
          <w:szCs w:val="28"/>
        </w:rPr>
        <w:t>”</w:t>
      </w:r>
    </w:p>
    <w:tbl>
      <w:tblPr>
        <w:tblpPr w:leftFromText="180" w:rightFromText="180" w:vertAnchor="text" w:horzAnchor="margin" w:tblpXSpec="center" w:tblpY="81"/>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612"/>
        <w:gridCol w:w="1876"/>
      </w:tblGrid>
      <w:tr w:rsidR="00416C08" w:rsidTr="004C344C">
        <w:trPr>
          <w:trHeight w:val="704"/>
        </w:trPr>
        <w:tc>
          <w:tcPr>
            <w:tcW w:w="8188" w:type="dxa"/>
            <w:gridSpan w:val="2"/>
            <w:vAlign w:val="center"/>
          </w:tcPr>
          <w:p w:rsidR="00416C08" w:rsidRDefault="00416C08" w:rsidP="00416C08">
            <w:pPr>
              <w:pStyle w:val="ListParagraph"/>
              <w:numPr>
                <w:ilvl w:val="0"/>
                <w:numId w:val="36"/>
              </w:numPr>
              <w:suppressAutoHyphens/>
              <w:spacing w:after="0"/>
              <w:ind w:left="284" w:hanging="284"/>
              <w:contextualSpacing/>
              <w:jc w:val="both"/>
              <w:rPr>
                <w:szCs w:val="24"/>
              </w:rPr>
            </w:pPr>
            <w:r>
              <w:rPr>
                <w:b/>
                <w:szCs w:val="24"/>
              </w:rPr>
              <w:t xml:space="preserve">Plastikāta maisi </w:t>
            </w:r>
            <w:r w:rsidRPr="00246C87">
              <w:rPr>
                <w:b/>
                <w:szCs w:val="24"/>
              </w:rPr>
              <w:t>paredzēti asins komponentu sagatavošanai</w:t>
            </w:r>
            <w:r>
              <w:rPr>
                <w:b/>
                <w:szCs w:val="24"/>
              </w:rPr>
              <w:t>, sadalīšanai</w:t>
            </w:r>
            <w:r w:rsidRPr="00246C87">
              <w:rPr>
                <w:b/>
                <w:szCs w:val="24"/>
              </w:rPr>
              <w:t xml:space="preserve"> </w:t>
            </w:r>
            <w:r>
              <w:rPr>
                <w:b/>
                <w:szCs w:val="24"/>
              </w:rPr>
              <w:t>un to uzglabāšanai.</w:t>
            </w:r>
          </w:p>
        </w:tc>
        <w:tc>
          <w:tcPr>
            <w:tcW w:w="1876" w:type="dxa"/>
            <w:vAlign w:val="center"/>
          </w:tcPr>
          <w:p w:rsidR="00416C08" w:rsidRDefault="00416C08" w:rsidP="004C344C">
            <w:pPr>
              <w:jc w:val="center"/>
              <w:rPr>
                <w:b/>
              </w:rPr>
            </w:pPr>
            <w:r>
              <w:rPr>
                <w:b/>
              </w:rPr>
              <w:t>Lapas Nr. tehniskā un finanšu piedāvājuma dokumentācijā</w:t>
            </w:r>
          </w:p>
        </w:tc>
      </w:tr>
      <w:tr w:rsidR="00416C08" w:rsidTr="004C344C">
        <w:trPr>
          <w:trHeight w:val="265"/>
        </w:trPr>
        <w:tc>
          <w:tcPr>
            <w:tcW w:w="8188" w:type="dxa"/>
            <w:gridSpan w:val="2"/>
            <w:vAlign w:val="center"/>
          </w:tcPr>
          <w:p w:rsidR="00416C08" w:rsidRDefault="00416C08" w:rsidP="004C344C">
            <w:r w:rsidRPr="00277A24">
              <w:rPr>
                <w:b/>
              </w:rPr>
              <w:t>2. Prasības iepirkuma priekšmetam</w:t>
            </w:r>
          </w:p>
        </w:tc>
        <w:tc>
          <w:tcPr>
            <w:tcW w:w="1876" w:type="dxa"/>
            <w:vAlign w:val="center"/>
          </w:tcPr>
          <w:p w:rsidR="00416C08" w:rsidRDefault="00416C08" w:rsidP="004C344C"/>
        </w:tc>
      </w:tr>
      <w:tr w:rsidR="00416C08" w:rsidTr="004C344C">
        <w:tc>
          <w:tcPr>
            <w:tcW w:w="576" w:type="dxa"/>
            <w:vAlign w:val="center"/>
          </w:tcPr>
          <w:p w:rsidR="00416C08" w:rsidRDefault="00416C08" w:rsidP="004C344C">
            <w:pPr>
              <w:jc w:val="center"/>
            </w:pPr>
            <w:r>
              <w:t>2.1.</w:t>
            </w:r>
          </w:p>
        </w:tc>
        <w:tc>
          <w:tcPr>
            <w:tcW w:w="7612" w:type="dxa"/>
          </w:tcPr>
          <w:p w:rsidR="00416C08" w:rsidRDefault="00416C08" w:rsidP="004C344C">
            <w:pPr>
              <w:tabs>
                <w:tab w:val="left" w:pos="900"/>
              </w:tabs>
              <w:suppressAutoHyphens/>
              <w:jc w:val="both"/>
            </w:pPr>
            <w:r>
              <w:t>Maisi</w:t>
            </w:r>
            <w:r w:rsidRPr="00277A24">
              <w:t xml:space="preserve"> </w:t>
            </w:r>
            <w:r>
              <w:t>piemēroti</w:t>
            </w:r>
            <w:r w:rsidRPr="00277A24">
              <w:t xml:space="preserve"> darbam ar Centrā esošo aprīkojumu.</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2.2.</w:t>
            </w:r>
          </w:p>
        </w:tc>
        <w:tc>
          <w:tcPr>
            <w:tcW w:w="7612" w:type="dxa"/>
          </w:tcPr>
          <w:p w:rsidR="00416C08" w:rsidRDefault="00416C08" w:rsidP="004C344C">
            <w:pPr>
              <w:tabs>
                <w:tab w:val="left" w:pos="900"/>
              </w:tabs>
              <w:suppressAutoHyphens/>
              <w:jc w:val="both"/>
            </w:pPr>
            <w:r w:rsidRPr="00277A24">
              <w:t>EK atbilstības deklarācijas (EC Declaration of Conformity) kopija.</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2.3.</w:t>
            </w:r>
          </w:p>
        </w:tc>
        <w:tc>
          <w:tcPr>
            <w:tcW w:w="7612" w:type="dxa"/>
          </w:tcPr>
          <w:p w:rsidR="00416C08" w:rsidRPr="00277A24" w:rsidRDefault="00416C08" w:rsidP="008816AC">
            <w:pPr>
              <w:tabs>
                <w:tab w:val="left" w:pos="900"/>
              </w:tabs>
              <w:suppressAutoHyphens/>
              <w:jc w:val="both"/>
            </w:pPr>
            <w:r>
              <w:t>CE marķējums uz katra</w:t>
            </w:r>
            <w:r w:rsidRPr="00277A24">
              <w:t xml:space="preserve"> </w:t>
            </w:r>
            <w:r>
              <w:t>maisa</w:t>
            </w:r>
            <w:r w:rsidRPr="00277A24">
              <w:t xml:space="preserve"> (</w:t>
            </w:r>
            <w:r w:rsidRPr="00AD4467">
              <w:rPr>
                <w:b/>
              </w:rPr>
              <w:t>fotoattēls</w:t>
            </w:r>
            <w:r w:rsidRPr="00277A24">
              <w:t>)</w:t>
            </w:r>
            <w:r>
              <w:t xml:space="preserve"> un lietošanas instrukcijas</w:t>
            </w:r>
            <w:r w:rsidRPr="00277A24">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2.4.</w:t>
            </w:r>
          </w:p>
        </w:tc>
        <w:tc>
          <w:tcPr>
            <w:tcW w:w="7612" w:type="dxa"/>
          </w:tcPr>
          <w:p w:rsidR="00416C08" w:rsidRDefault="00416C08" w:rsidP="004C344C">
            <w:pPr>
              <w:tabs>
                <w:tab w:val="left" w:pos="900"/>
              </w:tabs>
              <w:suppressAutoHyphens/>
              <w:jc w:val="both"/>
            </w:pPr>
            <w:r w:rsidRPr="00277A24">
              <w:t xml:space="preserve">Kvalitātes atbilstības sertifikāts </w:t>
            </w:r>
            <w:r>
              <w:t>maisiem</w:t>
            </w:r>
            <w:r w:rsidRPr="00277A24">
              <w:t xml:space="preserve"> </w:t>
            </w:r>
            <w:r>
              <w:t>– maisu pilns nosaukums,</w:t>
            </w:r>
            <w:r w:rsidRPr="00277A24">
              <w:t xml:space="preserve"> ražotājs (apliecina ražotāja par kvalitāti atbildīgā vai kvalificētā persona) – paraugs.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2.5.</w:t>
            </w:r>
          </w:p>
        </w:tc>
        <w:tc>
          <w:tcPr>
            <w:tcW w:w="7612" w:type="dxa"/>
          </w:tcPr>
          <w:p w:rsidR="00416C08" w:rsidRPr="00277A24" w:rsidRDefault="00416C08" w:rsidP="004C344C">
            <w:pPr>
              <w:tabs>
                <w:tab w:val="left" w:pos="900"/>
              </w:tabs>
              <w:suppressAutoHyphens/>
              <w:jc w:val="both"/>
            </w:pPr>
            <w:r>
              <w:t>Katrs</w:t>
            </w:r>
            <w:r w:rsidRPr="00277A24">
              <w:t xml:space="preserve"> mais</w:t>
            </w:r>
            <w:r>
              <w:t>s</w:t>
            </w:r>
            <w:r w:rsidRPr="00277A24">
              <w:t xml:space="preserve"> ir steril</w:t>
            </w:r>
            <w:r>
              <w:t>s</w:t>
            </w:r>
            <w:r w:rsidRPr="00277A24">
              <w:t xml:space="preserve"> un apirogēn</w:t>
            </w:r>
            <w:r>
              <w:t>s</w:t>
            </w:r>
            <w:r w:rsidRPr="00277A24">
              <w:t xml:space="preserve"> (dokumentālas liecības).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2.6.</w:t>
            </w:r>
          </w:p>
        </w:tc>
        <w:tc>
          <w:tcPr>
            <w:tcW w:w="7612" w:type="dxa"/>
          </w:tcPr>
          <w:p w:rsidR="00416C08" w:rsidRPr="00CF6D13" w:rsidRDefault="00416C08" w:rsidP="004C344C">
            <w:pPr>
              <w:tabs>
                <w:tab w:val="left" w:pos="900"/>
              </w:tabs>
              <w:suppressAutoHyphens/>
              <w:jc w:val="both"/>
            </w:pPr>
            <w:r>
              <w:t>Katrs maiss</w:t>
            </w:r>
            <w:r w:rsidRPr="00277A24">
              <w:t xml:space="preserve"> </w:t>
            </w:r>
            <w:r>
              <w:t>iepakots</w:t>
            </w:r>
            <w:r w:rsidRPr="00277A24">
              <w:t xml:space="preserve"> atsevišķi</w:t>
            </w:r>
            <w:r w:rsidR="008816AC">
              <w:t xml:space="preserve"> (</w:t>
            </w:r>
            <w:r w:rsidR="00503E1A">
              <w:t>fotoattēls</w:t>
            </w:r>
            <w:r w:rsidR="008816AC">
              <w:t>)</w:t>
            </w:r>
            <w:r w:rsidRPr="00277A24">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2.7.</w:t>
            </w:r>
          </w:p>
        </w:tc>
        <w:tc>
          <w:tcPr>
            <w:tcW w:w="7612" w:type="dxa"/>
          </w:tcPr>
          <w:p w:rsidR="00416C08" w:rsidRPr="00277A24" w:rsidRDefault="00416C08" w:rsidP="004C344C">
            <w:pPr>
              <w:tabs>
                <w:tab w:val="left" w:pos="900"/>
              </w:tabs>
              <w:suppressAutoHyphens/>
              <w:jc w:val="both"/>
            </w:pPr>
            <w:r w:rsidRPr="00277A24">
              <w:t>Maisu marķējums</w:t>
            </w:r>
            <w:r w:rsidR="008816AC">
              <w:t xml:space="preserve"> (fotoattēls)</w:t>
            </w:r>
            <w:r w:rsidRPr="00277A24">
              <w:t>:</w:t>
            </w:r>
          </w:p>
          <w:p w:rsidR="00416C08" w:rsidRPr="00277A24" w:rsidRDefault="00416C08" w:rsidP="004C344C">
            <w:pPr>
              <w:tabs>
                <w:tab w:val="left" w:pos="900"/>
              </w:tabs>
              <w:suppressAutoHyphens/>
              <w:jc w:val="both"/>
            </w:pPr>
            <w:r w:rsidRPr="00277A24">
              <w:t>- katra</w:t>
            </w:r>
            <w:r>
              <w:t>m</w:t>
            </w:r>
            <w:r w:rsidRPr="00277A24">
              <w:t xml:space="preserve"> mais</w:t>
            </w:r>
            <w:r>
              <w:t>am</w:t>
            </w:r>
            <w:r w:rsidRPr="00277A24">
              <w:t xml:space="preserve"> ir identifikācijas datu marķējums ciparu un svītrkodu formātā (atbilstoši ISBT 128 standartam: produkta kataloga Nr. (REF) un sērijas Nr. (LOT)), maisa tilpums un derīguma termiņš, papildus informācija uz maisa uzlīmes simbolu veidā;</w:t>
            </w:r>
          </w:p>
          <w:p w:rsidR="00416C08" w:rsidRDefault="00416C08" w:rsidP="004C344C">
            <w:pPr>
              <w:tabs>
                <w:tab w:val="left" w:pos="900"/>
              </w:tabs>
              <w:suppressAutoHyphens/>
              <w:jc w:val="both"/>
            </w:pPr>
            <w:r w:rsidRPr="00277A24">
              <w:t>- maisa caurulītei ir numerācijas marķējums, kas sastāv no ciparu/burtu kombinācijas un atkārtojas vismaz 6 reizes noteiktā attālumā.</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2.8.</w:t>
            </w:r>
          </w:p>
        </w:tc>
        <w:tc>
          <w:tcPr>
            <w:tcW w:w="7612" w:type="dxa"/>
          </w:tcPr>
          <w:p w:rsidR="00416C08" w:rsidRPr="00277A24" w:rsidRDefault="00416C08" w:rsidP="004C344C">
            <w:pPr>
              <w:tabs>
                <w:tab w:val="left" w:pos="900"/>
              </w:tabs>
              <w:suppressAutoHyphens/>
              <w:jc w:val="both"/>
            </w:pPr>
            <w:r>
              <w:t>M</w:t>
            </w:r>
            <w:r w:rsidRPr="00246C87">
              <w:t>ais</w:t>
            </w:r>
            <w:r>
              <w:t>a tilpums – no 300 ml līdz 400ml</w:t>
            </w:r>
            <w:r w:rsidR="008816AC">
              <w:t xml:space="preserve"> (</w:t>
            </w:r>
            <w:r w:rsidR="00AD4467">
              <w:t>fotoattēls</w:t>
            </w:r>
            <w:r w:rsidR="008816AC">
              <w:t>)</w:t>
            </w:r>
            <w:r w:rsidRPr="00246C87">
              <w:t>.</w:t>
            </w:r>
          </w:p>
        </w:tc>
        <w:tc>
          <w:tcPr>
            <w:tcW w:w="1876" w:type="dxa"/>
          </w:tcPr>
          <w:p w:rsidR="00416C08" w:rsidRDefault="00416C08" w:rsidP="004C344C"/>
        </w:tc>
      </w:tr>
      <w:tr w:rsidR="00416C08" w:rsidTr="004C344C">
        <w:tc>
          <w:tcPr>
            <w:tcW w:w="8188" w:type="dxa"/>
            <w:gridSpan w:val="2"/>
            <w:vAlign w:val="center"/>
          </w:tcPr>
          <w:p w:rsidR="00416C08" w:rsidRPr="00277A24" w:rsidRDefault="00416C08" w:rsidP="004C344C">
            <w:pPr>
              <w:rPr>
                <w:b/>
              </w:rPr>
            </w:pPr>
            <w:r w:rsidRPr="00277A24">
              <w:rPr>
                <w:b/>
              </w:rPr>
              <w:t>3.Prasības ražotājam</w:t>
            </w:r>
          </w:p>
        </w:tc>
        <w:tc>
          <w:tcPr>
            <w:tcW w:w="1876" w:type="dxa"/>
            <w:vAlign w:val="center"/>
          </w:tcPr>
          <w:p w:rsidR="00416C08" w:rsidRPr="00E25CC8" w:rsidRDefault="00416C08" w:rsidP="004C344C">
            <w:pPr>
              <w:pStyle w:val="ListParagraph"/>
              <w:spacing w:after="0"/>
              <w:ind w:left="284"/>
              <w:rPr>
                <w:b/>
                <w:szCs w:val="24"/>
              </w:rPr>
            </w:pPr>
          </w:p>
        </w:tc>
      </w:tr>
      <w:tr w:rsidR="00416C08" w:rsidTr="004C344C">
        <w:tc>
          <w:tcPr>
            <w:tcW w:w="576" w:type="dxa"/>
            <w:vAlign w:val="center"/>
          </w:tcPr>
          <w:p w:rsidR="00416C08" w:rsidRDefault="00416C08" w:rsidP="004C344C">
            <w:pPr>
              <w:jc w:val="center"/>
            </w:pPr>
            <w:r>
              <w:t>3.1.</w:t>
            </w:r>
          </w:p>
        </w:tc>
        <w:tc>
          <w:tcPr>
            <w:tcW w:w="7612" w:type="dxa"/>
          </w:tcPr>
          <w:p w:rsidR="00416C08" w:rsidRPr="00277A24" w:rsidRDefault="00416C08" w:rsidP="004C344C">
            <w:pPr>
              <w:tabs>
                <w:tab w:val="left" w:pos="900"/>
              </w:tabs>
              <w:suppressAutoHyphens/>
              <w:jc w:val="both"/>
            </w:pPr>
            <w:r w:rsidRPr="00277A24">
              <w:t>EC sertifikāts par pilnīgas kvalitātes nodrošinājuma sistēmu</w:t>
            </w:r>
          </w:p>
          <w:p w:rsidR="00C06ECE" w:rsidRDefault="00416C08" w:rsidP="00C06ECE">
            <w:pPr>
              <w:autoSpaceDE w:val="0"/>
              <w:autoSpaceDN w:val="0"/>
              <w:adjustRightInd w:val="0"/>
            </w:pPr>
            <w:r w:rsidRPr="002231C9">
              <w:t>vai</w:t>
            </w:r>
          </w:p>
          <w:p w:rsidR="00C06ECE" w:rsidRDefault="00C06ECE" w:rsidP="00C06ECE">
            <w:pPr>
              <w:autoSpaceDE w:val="0"/>
              <w:autoSpaceDN w:val="0"/>
              <w:adjustRightInd w:val="0"/>
            </w:pPr>
            <w:r>
              <w:t>EC sertifikāts par modeļa pārbaudi un EC sertifikāts par ražošanas kvalitātes nodrošināšanu</w:t>
            </w:r>
          </w:p>
          <w:p w:rsidR="00C06ECE" w:rsidRDefault="00C06ECE" w:rsidP="00C06ECE">
            <w:pPr>
              <w:autoSpaceDE w:val="0"/>
              <w:autoSpaceDN w:val="0"/>
              <w:adjustRightInd w:val="0"/>
            </w:pPr>
            <w:r>
              <w:t>vai</w:t>
            </w:r>
          </w:p>
          <w:p w:rsidR="00416C08" w:rsidRPr="002231C9" w:rsidRDefault="00416C08" w:rsidP="00C06ECE">
            <w:pPr>
              <w:autoSpaceDE w:val="0"/>
              <w:autoSpaceDN w:val="0"/>
              <w:adjustRightInd w:val="0"/>
            </w:pPr>
            <w:r w:rsidRPr="002231C9">
              <w:t xml:space="preserve">EC sertifikāts par modeļa pārbaudi un EC sertifikāts par produkta kvalitātes nodrošināšanu </w:t>
            </w:r>
          </w:p>
          <w:p w:rsidR="00416C08" w:rsidRPr="002231C9" w:rsidRDefault="00416C08" w:rsidP="004C344C">
            <w:pPr>
              <w:autoSpaceDE w:val="0"/>
              <w:autoSpaceDN w:val="0"/>
              <w:adjustRightInd w:val="0"/>
              <w:jc w:val="both"/>
            </w:pPr>
            <w:r w:rsidRPr="002231C9">
              <w:t>vai</w:t>
            </w:r>
          </w:p>
          <w:p w:rsidR="00416C08" w:rsidRDefault="00416C08" w:rsidP="004C344C">
            <w:pPr>
              <w:tabs>
                <w:tab w:val="left" w:pos="900"/>
              </w:tabs>
              <w:suppressAutoHyphens/>
              <w:jc w:val="both"/>
            </w:pPr>
            <w:r w:rsidRPr="00277A24">
              <w:t>EC sertifikāts par modeļa pārbaudi un EC sertif</w:t>
            </w:r>
            <w:r>
              <w:t>ikāts par ražojuma verifikāciju.</w:t>
            </w:r>
          </w:p>
        </w:tc>
        <w:tc>
          <w:tcPr>
            <w:tcW w:w="1876" w:type="dxa"/>
          </w:tcPr>
          <w:p w:rsidR="00416C08" w:rsidRDefault="00416C08" w:rsidP="004C344C"/>
        </w:tc>
      </w:tr>
      <w:tr w:rsidR="00416C08" w:rsidTr="004C344C">
        <w:tc>
          <w:tcPr>
            <w:tcW w:w="10064" w:type="dxa"/>
            <w:gridSpan w:val="3"/>
            <w:vAlign w:val="center"/>
          </w:tcPr>
          <w:p w:rsidR="00416C08" w:rsidRDefault="00416C08" w:rsidP="004C344C">
            <w:r w:rsidRPr="00277A24">
              <w:rPr>
                <w:b/>
              </w:rPr>
              <w:t>4.Prasības piegādātājam</w:t>
            </w:r>
          </w:p>
        </w:tc>
      </w:tr>
      <w:tr w:rsidR="00416C08" w:rsidTr="004C344C">
        <w:tc>
          <w:tcPr>
            <w:tcW w:w="576" w:type="dxa"/>
            <w:vAlign w:val="center"/>
          </w:tcPr>
          <w:p w:rsidR="00416C08" w:rsidRDefault="00416C08" w:rsidP="004C344C">
            <w:pPr>
              <w:jc w:val="center"/>
            </w:pPr>
            <w:r>
              <w:t>4.1.</w:t>
            </w:r>
          </w:p>
        </w:tc>
        <w:tc>
          <w:tcPr>
            <w:tcW w:w="7612" w:type="dxa"/>
          </w:tcPr>
          <w:p w:rsidR="00416C08" w:rsidRPr="00277A24" w:rsidRDefault="00416C08" w:rsidP="004C344C">
            <w:pPr>
              <w:tabs>
                <w:tab w:val="left" w:pos="900"/>
              </w:tabs>
              <w:suppressAutoHyphens/>
              <w:jc w:val="both"/>
            </w:pPr>
            <w:r w:rsidRPr="00277A24">
              <w:t>Piegādātājs ir ražotāja pilnvarots pārstāvis (ražotāja apliecinājums).</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4.2.</w:t>
            </w:r>
          </w:p>
        </w:tc>
        <w:tc>
          <w:tcPr>
            <w:tcW w:w="7612" w:type="dxa"/>
          </w:tcPr>
          <w:p w:rsidR="00416C08" w:rsidRPr="00277A24" w:rsidRDefault="001747AE" w:rsidP="004C344C">
            <w:pPr>
              <w:tabs>
                <w:tab w:val="left" w:pos="900"/>
              </w:tabs>
              <w:suppressAutoHyphens/>
              <w:jc w:val="both"/>
            </w:pPr>
            <w:r w:rsidRPr="002F3B3C">
              <w:rPr>
                <w:rFonts w:eastAsia="Calibri"/>
              </w:rPr>
              <w:t>Piegādātājs sniedz informāciju par maisu sistēmas laišanu apgrozībā Latvijas Republikas teritorijā (izdruka no LATMED reģistra)</w:t>
            </w:r>
            <w:r>
              <w:rPr>
                <w:rFonts w:eastAsia="Calibri"/>
              </w:rPr>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4.3.</w:t>
            </w:r>
          </w:p>
        </w:tc>
        <w:tc>
          <w:tcPr>
            <w:tcW w:w="7612" w:type="dxa"/>
          </w:tcPr>
          <w:p w:rsidR="00416C08" w:rsidRPr="00277A24" w:rsidRDefault="00416C08" w:rsidP="004C344C">
            <w:pPr>
              <w:tabs>
                <w:tab w:val="left" w:pos="900"/>
              </w:tabs>
              <w:suppressAutoHyphens/>
              <w:jc w:val="both"/>
            </w:pPr>
            <w:r w:rsidRPr="00277A24">
              <w:t>Piegādātājs nodrošina ražotāja lietošanas instrukciju oriģinālā un latviešu valodā.</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4.</w:t>
            </w:r>
            <w:r w:rsidR="00AD4467">
              <w:t>4</w:t>
            </w:r>
            <w:r>
              <w:t>.</w:t>
            </w:r>
          </w:p>
        </w:tc>
        <w:tc>
          <w:tcPr>
            <w:tcW w:w="7612" w:type="dxa"/>
          </w:tcPr>
          <w:p w:rsidR="00416C08" w:rsidRPr="00277A24" w:rsidRDefault="00416C08" w:rsidP="004C344C">
            <w:pPr>
              <w:tabs>
                <w:tab w:val="left" w:pos="900"/>
              </w:tabs>
              <w:suppressAutoHyphens/>
              <w:jc w:val="both"/>
            </w:pPr>
            <w:r w:rsidRPr="00277A24">
              <w:t>Piegādātājs nodrošina  kvalitātes atbilstības sertifikātu katrai maisu sērijai - maisu pilns nosaukums, ražotājs (apliecina ražotāja par kvalitāti atbildīgā vai kvalificētā persona).</w:t>
            </w:r>
          </w:p>
        </w:tc>
        <w:tc>
          <w:tcPr>
            <w:tcW w:w="1876" w:type="dxa"/>
          </w:tcPr>
          <w:p w:rsidR="00416C08" w:rsidRDefault="00416C08" w:rsidP="004C344C"/>
        </w:tc>
      </w:tr>
      <w:tr w:rsidR="00E95571" w:rsidTr="004C344C">
        <w:tc>
          <w:tcPr>
            <w:tcW w:w="576" w:type="dxa"/>
            <w:vAlign w:val="center"/>
          </w:tcPr>
          <w:p w:rsidR="00E95571" w:rsidRDefault="00FC617C" w:rsidP="004C344C">
            <w:pPr>
              <w:jc w:val="center"/>
            </w:pPr>
            <w:r>
              <w:t>4.</w:t>
            </w:r>
            <w:r w:rsidR="00AD4467">
              <w:t>5</w:t>
            </w:r>
            <w:r>
              <w:t>.</w:t>
            </w:r>
          </w:p>
        </w:tc>
        <w:tc>
          <w:tcPr>
            <w:tcW w:w="7612" w:type="dxa"/>
          </w:tcPr>
          <w:p w:rsidR="00E95571" w:rsidRPr="00277A24" w:rsidRDefault="00C346AC" w:rsidP="004C344C">
            <w:pPr>
              <w:tabs>
                <w:tab w:val="left" w:pos="900"/>
              </w:tabs>
              <w:suppressAutoHyphens/>
              <w:jc w:val="both"/>
            </w:pPr>
            <w:r w:rsidRPr="00CA7F3E">
              <w:t>Piegādātājs nodrošina piegādi ārkārtas gadījumā 48 stundu laikā, visā līguma darbības laikā.</w:t>
            </w:r>
            <w:r w:rsidR="0021736C">
              <w:t xml:space="preserve"> Ārkārtas gadījumā piegādājamo preču apjoms nepārsniedz viena mēneša preču piegādes apjomu.</w:t>
            </w:r>
          </w:p>
        </w:tc>
        <w:tc>
          <w:tcPr>
            <w:tcW w:w="1876" w:type="dxa"/>
          </w:tcPr>
          <w:p w:rsidR="00E95571" w:rsidRDefault="00E95571" w:rsidP="004C344C"/>
        </w:tc>
      </w:tr>
      <w:tr w:rsidR="00416C08" w:rsidTr="004C344C">
        <w:trPr>
          <w:trHeight w:val="280"/>
        </w:trPr>
        <w:tc>
          <w:tcPr>
            <w:tcW w:w="8188" w:type="dxa"/>
            <w:gridSpan w:val="2"/>
          </w:tcPr>
          <w:p w:rsidR="00416C08" w:rsidRPr="00515FDF" w:rsidRDefault="00416C08" w:rsidP="004C344C">
            <w:pPr>
              <w:jc w:val="both"/>
              <w:rPr>
                <w:b/>
              </w:rPr>
            </w:pPr>
            <w:r>
              <w:rPr>
                <w:b/>
              </w:rPr>
              <w:lastRenderedPageBreak/>
              <w:t>5</w:t>
            </w:r>
            <w:r w:rsidRPr="00515FDF">
              <w:rPr>
                <w:b/>
              </w:rPr>
              <w:t>. Citas prasības</w:t>
            </w:r>
          </w:p>
        </w:tc>
        <w:tc>
          <w:tcPr>
            <w:tcW w:w="1876" w:type="dxa"/>
          </w:tcPr>
          <w:p w:rsidR="00416C08" w:rsidRPr="00515FDF" w:rsidRDefault="00416C08" w:rsidP="004C344C">
            <w:pPr>
              <w:jc w:val="both"/>
              <w:rPr>
                <w:b/>
              </w:rPr>
            </w:pPr>
          </w:p>
        </w:tc>
      </w:tr>
      <w:tr w:rsidR="00416C08" w:rsidTr="004C344C">
        <w:tc>
          <w:tcPr>
            <w:tcW w:w="576" w:type="dxa"/>
            <w:vAlign w:val="center"/>
          </w:tcPr>
          <w:p w:rsidR="00416C08" w:rsidRDefault="00416C08" w:rsidP="004C344C">
            <w:pPr>
              <w:jc w:val="center"/>
            </w:pPr>
            <w:r>
              <w:t>5.1.</w:t>
            </w:r>
          </w:p>
        </w:tc>
        <w:tc>
          <w:tcPr>
            <w:tcW w:w="7612" w:type="dxa"/>
          </w:tcPr>
          <w:p w:rsidR="00416C08" w:rsidRPr="00515FDF" w:rsidRDefault="00416C08" w:rsidP="004C344C">
            <w:pPr>
              <w:jc w:val="both"/>
            </w:pPr>
            <w:r>
              <w:t>Maisu</w:t>
            </w:r>
            <w:r w:rsidRPr="00515FDF">
              <w:t xml:space="preserve"> derīguma termiņš ne mazāk kā </w:t>
            </w:r>
            <w:r>
              <w:t>6</w:t>
            </w:r>
            <w:r w:rsidRPr="00CF6D13">
              <w:t xml:space="preserve"> (</w:t>
            </w:r>
            <w:r>
              <w:t>seši</w:t>
            </w:r>
            <w:r w:rsidRPr="00CF6D13">
              <w:t>) mēneši no piegādes brīža.</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5.2.</w:t>
            </w:r>
          </w:p>
        </w:tc>
        <w:tc>
          <w:tcPr>
            <w:tcW w:w="7612" w:type="dxa"/>
          </w:tcPr>
          <w:p w:rsidR="00416C08" w:rsidRDefault="00416C08" w:rsidP="004C344C">
            <w:pPr>
              <w:jc w:val="both"/>
            </w:pPr>
            <w:r>
              <w:t xml:space="preserve">Nepieciešamais daudzums – </w:t>
            </w:r>
            <w:r w:rsidRPr="00806DBB">
              <w:t xml:space="preserve">20 000 gab. </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5.3.</w:t>
            </w:r>
          </w:p>
        </w:tc>
        <w:tc>
          <w:tcPr>
            <w:tcW w:w="7612" w:type="dxa"/>
          </w:tcPr>
          <w:p w:rsidR="00416C08" w:rsidRDefault="00416C08" w:rsidP="004C344C">
            <w:pPr>
              <w:jc w:val="both"/>
            </w:pPr>
            <w:r>
              <w:t>Plānotais līguma darbības termiņš – 2 gadi</w:t>
            </w:r>
            <w:r w:rsidR="000268CD">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5.4.</w:t>
            </w:r>
          </w:p>
        </w:tc>
        <w:tc>
          <w:tcPr>
            <w:tcW w:w="7612" w:type="dxa"/>
          </w:tcPr>
          <w:p w:rsidR="00416C08" w:rsidRDefault="002F49FE" w:rsidP="007A5D4A">
            <w:pPr>
              <w:jc w:val="both"/>
            </w:pPr>
            <w:r>
              <w:t xml:space="preserve">Plānotā </w:t>
            </w:r>
            <w:r w:rsidR="00AD4467">
              <w:t>p</w:t>
            </w:r>
            <w:r w:rsidR="00416C08" w:rsidRPr="003E04FD">
              <w:t xml:space="preserve">irmā piegāde – </w:t>
            </w:r>
            <w:r w:rsidR="00197129">
              <w:t xml:space="preserve">ne vēlāk kā </w:t>
            </w:r>
            <w:r w:rsidR="007244D1">
              <w:t>8 (astoņas</w:t>
            </w:r>
            <w:r w:rsidR="00BB7A43">
              <w:t>)</w:t>
            </w:r>
            <w:r>
              <w:t xml:space="preserve"> nedēļas pēc līguma noslēgšanas</w:t>
            </w:r>
            <w:r w:rsidR="00197129">
              <w:t>.</w:t>
            </w:r>
          </w:p>
        </w:tc>
        <w:tc>
          <w:tcPr>
            <w:tcW w:w="1876" w:type="dxa"/>
          </w:tcPr>
          <w:p w:rsidR="00416C08" w:rsidRDefault="00416C08" w:rsidP="004C344C"/>
        </w:tc>
      </w:tr>
      <w:tr w:rsidR="00416C08" w:rsidTr="004C344C">
        <w:tc>
          <w:tcPr>
            <w:tcW w:w="576" w:type="dxa"/>
            <w:vAlign w:val="center"/>
          </w:tcPr>
          <w:p w:rsidR="00416C08" w:rsidRDefault="00416C08" w:rsidP="004C344C">
            <w:pPr>
              <w:jc w:val="center"/>
            </w:pPr>
            <w:r>
              <w:t>5.5.</w:t>
            </w:r>
          </w:p>
        </w:tc>
        <w:tc>
          <w:tcPr>
            <w:tcW w:w="7612" w:type="dxa"/>
          </w:tcPr>
          <w:p w:rsidR="00416C08" w:rsidRDefault="00416C08" w:rsidP="004C344C">
            <w:pPr>
              <w:jc w:val="both"/>
            </w:pPr>
            <w:r w:rsidRPr="003E04FD">
              <w:t>Piegādi veic pēc Pasūtītāja pieprasījuma.</w:t>
            </w:r>
            <w:r w:rsidR="00F21A74">
              <w:t xml:space="preserve"> Aptuvenais piegāžu biežums – 1</w:t>
            </w:r>
            <w:r w:rsidR="0021736C">
              <w:t> (vienu)</w:t>
            </w:r>
            <w:r w:rsidR="00F21A74">
              <w:t xml:space="preserve"> reizi mēnesī. Piegādājamo preču daudzums 1/24 daļa no kopējā nepieciešamā daudzuma nedalāmās vienībās.</w:t>
            </w:r>
          </w:p>
        </w:tc>
        <w:tc>
          <w:tcPr>
            <w:tcW w:w="1876" w:type="dxa"/>
          </w:tcPr>
          <w:p w:rsidR="00416C08" w:rsidRDefault="00416C08" w:rsidP="004C344C"/>
        </w:tc>
      </w:tr>
    </w:tbl>
    <w:p w:rsidR="005A0D2A" w:rsidRDefault="005A0D2A" w:rsidP="00767779">
      <w:pPr>
        <w:pStyle w:val="BodyText"/>
        <w:jc w:val="center"/>
        <w:rPr>
          <w:sz w:val="28"/>
          <w:szCs w:val="28"/>
          <w:lang w:val="lv-LV"/>
        </w:rPr>
      </w:pPr>
    </w:p>
    <w:p w:rsidR="00515BFE" w:rsidRDefault="00515BFE" w:rsidP="00767779">
      <w:pPr>
        <w:jc w:val="right"/>
      </w:pPr>
      <w:r>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3C0336">
        <w:t>12</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004E1DC9" w:rsidRPr="00CD4F4A">
        <w:rPr>
          <w:b/>
          <w:sz w:val="28"/>
          <w:szCs w:val="28"/>
        </w:rPr>
        <w:t>Plastikāta maisi</w:t>
      </w:r>
      <w:r w:rsidR="004E1DC9">
        <w:rPr>
          <w:b/>
          <w:sz w:val="28"/>
          <w:szCs w:val="28"/>
        </w:rPr>
        <w:t xml:space="preserve"> </w:t>
      </w:r>
      <w:r w:rsidR="004E1DC9" w:rsidRPr="00CD4F4A">
        <w:rPr>
          <w:b/>
          <w:sz w:val="28"/>
          <w:szCs w:val="28"/>
        </w:rPr>
        <w:t>asins komponentu sagatavošanai</w:t>
      </w:r>
      <w:r w:rsidR="004E1DC9">
        <w:rPr>
          <w:b/>
          <w:sz w:val="28"/>
          <w:szCs w:val="28"/>
        </w:rPr>
        <w:t>,</w:t>
      </w:r>
      <w:r w:rsidR="004E1DC9" w:rsidRPr="00CD4F4A">
        <w:rPr>
          <w:b/>
          <w:sz w:val="32"/>
          <w:szCs w:val="28"/>
        </w:rPr>
        <w:t xml:space="preserve"> </w:t>
      </w:r>
      <w:r w:rsidR="004E1DC9">
        <w:rPr>
          <w:b/>
          <w:sz w:val="28"/>
          <w:szCs w:val="28"/>
        </w:rPr>
        <w:t>sadalīšanai un uzglabāšanai</w:t>
      </w:r>
      <w:r w:rsidRPr="00FE11F3">
        <w:rPr>
          <w:b/>
          <w:sz w:val="28"/>
          <w:szCs w:val="28"/>
        </w:rPr>
        <w:t>”</w:t>
      </w:r>
    </w:p>
    <w:p w:rsidR="001A3215" w:rsidRPr="00FE11F3" w:rsidRDefault="001A3215" w:rsidP="005A0D2A">
      <w:pPr>
        <w:jc w:val="center"/>
        <w:rPr>
          <w:b/>
          <w:sz w:val="28"/>
          <w:szCs w:val="28"/>
        </w:rPr>
      </w:pPr>
      <w:r>
        <w:rPr>
          <w:b/>
          <w:sz w:val="28"/>
          <w:szCs w:val="28"/>
        </w:rPr>
        <w:t>(identifikācijas Nr. VADC 2018/</w:t>
      </w:r>
      <w:r w:rsidR="003C0336">
        <w:rPr>
          <w:b/>
          <w:sz w:val="28"/>
          <w:szCs w:val="28"/>
        </w:rPr>
        <w:t>12</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5A0D2A">
      <w:pPr>
        <w:pStyle w:val="BodyText"/>
        <w:rPr>
          <w:lang w:val="lv-LV"/>
        </w:rPr>
      </w:pP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4E1DC9">
        <w:t>„</w:t>
      </w:r>
      <w:r w:rsidR="004E1DC9" w:rsidRPr="004E1DC9">
        <w:t>Plastikāta maisi asins komponentu sagatavošanai, sadalīšanai un uzglabāšanai</w:t>
      </w:r>
      <w:r w:rsidRPr="004E1DC9">
        <w:t>”</w:t>
      </w:r>
      <w:r w:rsidRPr="003A692A">
        <w:t xml:space="preserve"> </w:t>
      </w:r>
      <w:r w:rsidRPr="005C5DB2">
        <w:t>(iepirkuma procedūras identifikācijas Nr. VADC 201</w:t>
      </w:r>
      <w:r>
        <w:t>8</w:t>
      </w:r>
      <w:r w:rsidRPr="00B45B62">
        <w:t>/</w:t>
      </w:r>
      <w:r w:rsidR="003C0336">
        <w:t>12</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32"/>
        <w:gridCol w:w="1615"/>
        <w:gridCol w:w="2460"/>
        <w:gridCol w:w="2290"/>
      </w:tblGrid>
      <w:tr w:rsidR="005A0D2A" w:rsidRPr="005D1250" w:rsidTr="00144F05">
        <w:trPr>
          <w:trHeight w:val="583"/>
        </w:trPr>
        <w:tc>
          <w:tcPr>
            <w:tcW w:w="263" w:type="pct"/>
            <w:shd w:val="clear" w:color="auto" w:fill="auto"/>
            <w:vAlign w:val="center"/>
          </w:tcPr>
          <w:p w:rsidR="005A0D2A" w:rsidRPr="005D1250" w:rsidRDefault="005A0D2A" w:rsidP="00144F05">
            <w:pPr>
              <w:tabs>
                <w:tab w:val="left" w:pos="4820"/>
              </w:tabs>
              <w:jc w:val="center"/>
            </w:pPr>
            <w:r w:rsidRPr="005D1250">
              <w:t>Nr.</w:t>
            </w:r>
          </w:p>
        </w:tc>
        <w:tc>
          <w:tcPr>
            <w:tcW w:w="1422" w:type="pct"/>
            <w:shd w:val="clear" w:color="auto" w:fill="auto"/>
            <w:vAlign w:val="center"/>
          </w:tcPr>
          <w:p w:rsidR="005A0D2A" w:rsidRPr="005D1250" w:rsidRDefault="005A0D2A" w:rsidP="00144F05">
            <w:pPr>
              <w:tabs>
                <w:tab w:val="left" w:pos="4820"/>
              </w:tabs>
              <w:jc w:val="center"/>
            </w:pPr>
            <w:r>
              <w:t>Nosaukums</w:t>
            </w:r>
          </w:p>
        </w:tc>
        <w:tc>
          <w:tcPr>
            <w:tcW w:w="842" w:type="pct"/>
            <w:shd w:val="clear" w:color="auto" w:fill="auto"/>
            <w:vAlign w:val="center"/>
          </w:tcPr>
          <w:p w:rsidR="005A0D2A" w:rsidRPr="005D1250" w:rsidRDefault="005A0D2A" w:rsidP="00144F05">
            <w:pPr>
              <w:tabs>
                <w:tab w:val="left" w:pos="4820"/>
              </w:tabs>
              <w:jc w:val="center"/>
            </w:pPr>
            <w:r w:rsidRPr="005D1250">
              <w:t>Daudzums</w:t>
            </w:r>
            <w:r w:rsidR="00916722">
              <w:t xml:space="preserve"> (gab.)</w:t>
            </w:r>
            <w:r w:rsidRPr="005D1250">
              <w:t xml:space="preserve"> </w:t>
            </w:r>
          </w:p>
        </w:tc>
        <w:tc>
          <w:tcPr>
            <w:tcW w:w="1281" w:type="pct"/>
            <w:vAlign w:val="center"/>
          </w:tcPr>
          <w:p w:rsidR="005A0D2A" w:rsidRPr="005D1250" w:rsidRDefault="005A0D2A" w:rsidP="00144F05">
            <w:pPr>
              <w:tabs>
                <w:tab w:val="left" w:pos="4820"/>
              </w:tabs>
              <w:jc w:val="center"/>
            </w:pPr>
            <w:r>
              <w:t>Vienības c</w:t>
            </w:r>
            <w:r w:rsidRPr="005D1250">
              <w:t xml:space="preserve">ena </w:t>
            </w:r>
            <w:r w:rsidRPr="001A4EF2">
              <w:rPr>
                <w:i/>
              </w:rPr>
              <w:t>euro</w:t>
            </w:r>
            <w:r w:rsidRPr="005D1250">
              <w:t xml:space="preserve"> bez PVN</w:t>
            </w:r>
          </w:p>
        </w:tc>
        <w:tc>
          <w:tcPr>
            <w:tcW w:w="1192" w:type="pct"/>
            <w:vAlign w:val="center"/>
          </w:tcPr>
          <w:p w:rsidR="005A0D2A" w:rsidRDefault="005A0D2A" w:rsidP="00144F05">
            <w:pPr>
              <w:tabs>
                <w:tab w:val="left" w:pos="4820"/>
              </w:tabs>
              <w:jc w:val="center"/>
            </w:pPr>
            <w:r>
              <w:t>Kopējā c</w:t>
            </w:r>
            <w:r w:rsidRPr="005D1250">
              <w:t xml:space="preserve">ena </w:t>
            </w:r>
            <w:r w:rsidRPr="001A4EF2">
              <w:rPr>
                <w:i/>
              </w:rPr>
              <w:t>euro</w:t>
            </w:r>
            <w:r w:rsidRPr="005D1250">
              <w:t xml:space="preserve"> bez PVN</w:t>
            </w:r>
          </w:p>
        </w:tc>
      </w:tr>
      <w:tr w:rsidR="005A0D2A" w:rsidRPr="005D1250" w:rsidTr="00144F05">
        <w:trPr>
          <w:trHeight w:val="347"/>
        </w:trPr>
        <w:tc>
          <w:tcPr>
            <w:tcW w:w="263" w:type="pct"/>
            <w:shd w:val="clear" w:color="auto" w:fill="auto"/>
            <w:vAlign w:val="center"/>
          </w:tcPr>
          <w:p w:rsidR="005A0D2A" w:rsidRPr="005D1250" w:rsidRDefault="005A0D2A" w:rsidP="00144F05">
            <w:pPr>
              <w:tabs>
                <w:tab w:val="left" w:pos="4820"/>
              </w:tabs>
              <w:jc w:val="center"/>
            </w:pPr>
            <w:r w:rsidRPr="005D1250">
              <w:t>1.</w:t>
            </w:r>
          </w:p>
        </w:tc>
        <w:tc>
          <w:tcPr>
            <w:tcW w:w="1422" w:type="pct"/>
            <w:shd w:val="clear" w:color="auto" w:fill="auto"/>
            <w:vAlign w:val="center"/>
          </w:tcPr>
          <w:p w:rsidR="005A0D2A" w:rsidRPr="003A692A" w:rsidRDefault="004E1DC9" w:rsidP="00144F05">
            <w:pPr>
              <w:jc w:val="both"/>
            </w:pPr>
            <w:r w:rsidRPr="004E1DC9">
              <w:t>Plastikāta maisi asins komponentu sagatavošanai, sadalīšanai un uzglabāšanai</w:t>
            </w:r>
          </w:p>
        </w:tc>
        <w:tc>
          <w:tcPr>
            <w:tcW w:w="842" w:type="pct"/>
            <w:shd w:val="clear" w:color="auto" w:fill="auto"/>
            <w:vAlign w:val="center"/>
          </w:tcPr>
          <w:p w:rsidR="005A0D2A" w:rsidRPr="005D1250" w:rsidRDefault="00B12DCD" w:rsidP="00144F05">
            <w:pPr>
              <w:tabs>
                <w:tab w:val="left" w:pos="4820"/>
              </w:tabs>
              <w:jc w:val="center"/>
            </w:pPr>
            <w:r>
              <w:t>2</w:t>
            </w:r>
            <w:r w:rsidR="004E1DC9">
              <w:t>0</w:t>
            </w:r>
            <w:r>
              <w:t> </w:t>
            </w:r>
            <w:r w:rsidR="004E1DC9">
              <w:t>0</w:t>
            </w:r>
            <w:r>
              <w:t>00</w:t>
            </w:r>
          </w:p>
        </w:tc>
        <w:tc>
          <w:tcPr>
            <w:tcW w:w="1281" w:type="pct"/>
          </w:tcPr>
          <w:p w:rsidR="005A0D2A" w:rsidRPr="005D1250" w:rsidRDefault="005A0D2A" w:rsidP="00144F05">
            <w:pPr>
              <w:tabs>
                <w:tab w:val="left" w:pos="4820"/>
              </w:tabs>
              <w:jc w:val="center"/>
            </w:pPr>
          </w:p>
        </w:tc>
        <w:tc>
          <w:tcPr>
            <w:tcW w:w="1192" w:type="pct"/>
          </w:tcPr>
          <w:p w:rsidR="005A0D2A" w:rsidRPr="005D1250" w:rsidRDefault="005A0D2A" w:rsidP="00144F05">
            <w:pPr>
              <w:tabs>
                <w:tab w:val="left" w:pos="4820"/>
              </w:tabs>
              <w:jc w:val="center"/>
            </w:pPr>
          </w:p>
        </w:tc>
      </w:tr>
    </w:tbl>
    <w:p w:rsidR="005A0D2A" w:rsidRPr="005D1250" w:rsidRDefault="005A0D2A" w:rsidP="005A0D2A">
      <w:pPr>
        <w:jc w:val="center"/>
      </w:pPr>
    </w:p>
    <w:p w:rsidR="005A0D2A" w:rsidRPr="00E2590A" w:rsidRDefault="005A0D2A" w:rsidP="005A0D2A">
      <w:pPr>
        <w:jc w:val="both"/>
      </w:pPr>
      <w:r w:rsidRPr="00B558D5">
        <w:t xml:space="preserve">Piedāvātā kopējā cena </w:t>
      </w:r>
      <w:r w:rsidRPr="00B558D5">
        <w:rPr>
          <w:i/>
        </w:rPr>
        <w:t>euro</w:t>
      </w:r>
      <w:r w:rsidRPr="00B558D5">
        <w:t xml:space="preserve"> bez PVN (</w:t>
      </w:r>
      <w:r w:rsidR="00D22B8D">
        <w:t>divdesmit četriem mēnešiem</w:t>
      </w:r>
      <w:r w:rsidRPr="00562368">
        <w:t xml:space="preserve">) iepirkuma priekšmetam </w:t>
      </w:r>
      <w:r w:rsidRPr="00815847">
        <w:rPr>
          <w:sz w:val="28"/>
          <w:szCs w:val="28"/>
        </w:rPr>
        <w:t>„</w:t>
      </w:r>
      <w:r w:rsidR="00AC1A58" w:rsidRPr="004E1DC9">
        <w:t>Plastikāta maisi asins komponentu sagatavošanai, sadalīšanai un uzglabāšanai</w:t>
      </w:r>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5A0D2A" w:rsidRDefault="005A0D2A" w:rsidP="005A0D2A">
      <w:pPr>
        <w:jc w:val="both"/>
      </w:pPr>
      <w:r w:rsidRPr="005D1250">
        <w:tab/>
      </w:r>
    </w:p>
    <w:p w:rsidR="005A0D2A" w:rsidRDefault="005A0D2A" w:rsidP="005A0D2A">
      <w:pPr>
        <w:jc w:val="both"/>
      </w:pPr>
      <w:r>
        <w:t>Līguma cena tiek aplikta ar PVN _____ % likmes apmērā</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5A0D2A" w:rsidRPr="005D1250" w:rsidRDefault="005A0D2A" w:rsidP="005A0D2A">
      <w:pPr>
        <w:jc w:val="both"/>
      </w:pPr>
      <w:r w:rsidRPr="005D1250">
        <w:t>___________________________________________________________________________</w:t>
      </w:r>
    </w:p>
    <w:p w:rsidR="004861A4" w:rsidRPr="00DA0DF5" w:rsidRDefault="004861A4" w:rsidP="001C2288">
      <w:pPr>
        <w:tabs>
          <w:tab w:val="left" w:pos="4820"/>
        </w:tabs>
      </w:pPr>
    </w:p>
    <w:sectPr w:rsidR="004861A4" w:rsidRPr="00DA0DF5"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0A9" w:rsidRDefault="008F20A9" w:rsidP="00CC4BD7">
      <w:r>
        <w:separator/>
      </w:r>
    </w:p>
  </w:endnote>
  <w:endnote w:type="continuationSeparator" w:id="0">
    <w:p w:rsidR="008F20A9" w:rsidRDefault="008F20A9"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fldSimple w:instr=" NUMPAGES  \* MERGEFORMAT ">
      <w:r w:rsidRPr="002C180D">
        <w:rPr>
          <w:noProof/>
          <w:sz w:val="20"/>
        </w:rPr>
        <w:t>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0268CD">
          <w:rPr>
            <w:noProof/>
          </w:rPr>
          <w:t>2</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0A9" w:rsidRDefault="008F20A9" w:rsidP="00CC4BD7">
      <w:r>
        <w:separator/>
      </w:r>
    </w:p>
  </w:footnote>
  <w:footnote w:type="continuationSeparator" w:id="0">
    <w:p w:rsidR="008F20A9" w:rsidRDefault="008F20A9" w:rsidP="00CC4BD7">
      <w:r>
        <w:continuationSeparator/>
      </w:r>
    </w:p>
  </w:footnote>
  <w:footnote w:id="1">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6"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7"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0"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29"/>
  </w:num>
  <w:num w:numId="10">
    <w:abstractNumId w:val="24"/>
  </w:num>
  <w:num w:numId="11">
    <w:abstractNumId w:val="3"/>
  </w:num>
  <w:num w:numId="12">
    <w:abstractNumId w:val="17"/>
  </w:num>
  <w:num w:numId="13">
    <w:abstractNumId w:val="30"/>
  </w:num>
  <w:num w:numId="14">
    <w:abstractNumId w:val="25"/>
  </w:num>
  <w:num w:numId="15">
    <w:abstractNumId w:val="33"/>
    <w:lvlOverride w:ilvl="0">
      <w:startOverride w:val="14"/>
    </w:lvlOverride>
    <w:lvlOverride w:ilvl="1">
      <w:startOverride w:val="1"/>
    </w:lvlOverride>
  </w:num>
  <w:num w:numId="16">
    <w:abstractNumId w:val="28"/>
  </w:num>
  <w:num w:numId="17">
    <w:abstractNumId w:val="4"/>
  </w:num>
  <w:num w:numId="18">
    <w:abstractNumId w:val="9"/>
  </w:num>
  <w:num w:numId="19">
    <w:abstractNumId w:val="34"/>
  </w:num>
  <w:num w:numId="20">
    <w:abstractNumId w:val="15"/>
  </w:num>
  <w:num w:numId="21">
    <w:abstractNumId w:val="23"/>
  </w:num>
  <w:num w:numId="22">
    <w:abstractNumId w:val="27"/>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12"/>
  </w:num>
  <w:num w:numId="34">
    <w:abstractNumId w:val="7"/>
  </w:num>
  <w:num w:numId="35">
    <w:abstractNumId w:val="31"/>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4E8"/>
    <w:rsid w:val="00006A1E"/>
    <w:rsid w:val="00006B9A"/>
    <w:rsid w:val="000071A6"/>
    <w:rsid w:val="0001072E"/>
    <w:rsid w:val="00013F7A"/>
    <w:rsid w:val="00016E70"/>
    <w:rsid w:val="00020282"/>
    <w:rsid w:val="00023A49"/>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BBA"/>
    <w:rsid w:val="000566F5"/>
    <w:rsid w:val="00056ACF"/>
    <w:rsid w:val="00056C2D"/>
    <w:rsid w:val="00060423"/>
    <w:rsid w:val="0006046A"/>
    <w:rsid w:val="00060513"/>
    <w:rsid w:val="00061C0E"/>
    <w:rsid w:val="00061DBC"/>
    <w:rsid w:val="00061DC3"/>
    <w:rsid w:val="00064DC6"/>
    <w:rsid w:val="00065003"/>
    <w:rsid w:val="00065591"/>
    <w:rsid w:val="00065A99"/>
    <w:rsid w:val="00066ACC"/>
    <w:rsid w:val="000676CB"/>
    <w:rsid w:val="000718DB"/>
    <w:rsid w:val="00073534"/>
    <w:rsid w:val="000740B9"/>
    <w:rsid w:val="00074F12"/>
    <w:rsid w:val="0007642D"/>
    <w:rsid w:val="00081AA6"/>
    <w:rsid w:val="00081E8B"/>
    <w:rsid w:val="00081F1F"/>
    <w:rsid w:val="000820CD"/>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DC4"/>
    <w:rsid w:val="001429AE"/>
    <w:rsid w:val="00143434"/>
    <w:rsid w:val="00143AC7"/>
    <w:rsid w:val="00144F05"/>
    <w:rsid w:val="00146879"/>
    <w:rsid w:val="001509C3"/>
    <w:rsid w:val="001513B0"/>
    <w:rsid w:val="001515D7"/>
    <w:rsid w:val="001541A5"/>
    <w:rsid w:val="0015430A"/>
    <w:rsid w:val="0015503B"/>
    <w:rsid w:val="00155688"/>
    <w:rsid w:val="00156B1A"/>
    <w:rsid w:val="00156F6F"/>
    <w:rsid w:val="00157681"/>
    <w:rsid w:val="00160307"/>
    <w:rsid w:val="001607E8"/>
    <w:rsid w:val="00160E3B"/>
    <w:rsid w:val="001612EE"/>
    <w:rsid w:val="001618D7"/>
    <w:rsid w:val="00162F7F"/>
    <w:rsid w:val="00163090"/>
    <w:rsid w:val="0016388C"/>
    <w:rsid w:val="00171858"/>
    <w:rsid w:val="0017393E"/>
    <w:rsid w:val="00173CF6"/>
    <w:rsid w:val="001747AE"/>
    <w:rsid w:val="00175809"/>
    <w:rsid w:val="00176D47"/>
    <w:rsid w:val="0017798D"/>
    <w:rsid w:val="001802A7"/>
    <w:rsid w:val="001804B0"/>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129"/>
    <w:rsid w:val="00197286"/>
    <w:rsid w:val="001975E3"/>
    <w:rsid w:val="00197FB4"/>
    <w:rsid w:val="001A0F2D"/>
    <w:rsid w:val="001A3215"/>
    <w:rsid w:val="001A50FC"/>
    <w:rsid w:val="001A63B2"/>
    <w:rsid w:val="001A71E8"/>
    <w:rsid w:val="001B1031"/>
    <w:rsid w:val="001B21C1"/>
    <w:rsid w:val="001B2FD1"/>
    <w:rsid w:val="001B3355"/>
    <w:rsid w:val="001B3B53"/>
    <w:rsid w:val="001B5387"/>
    <w:rsid w:val="001B5752"/>
    <w:rsid w:val="001B5A1E"/>
    <w:rsid w:val="001B6BA2"/>
    <w:rsid w:val="001C19B9"/>
    <w:rsid w:val="001C228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C43"/>
    <w:rsid w:val="001E2E27"/>
    <w:rsid w:val="001E3113"/>
    <w:rsid w:val="001E3904"/>
    <w:rsid w:val="001E449B"/>
    <w:rsid w:val="001E4622"/>
    <w:rsid w:val="001E4697"/>
    <w:rsid w:val="001E6184"/>
    <w:rsid w:val="001E6347"/>
    <w:rsid w:val="001F0D4E"/>
    <w:rsid w:val="001F0FFD"/>
    <w:rsid w:val="001F1BB5"/>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685E"/>
    <w:rsid w:val="00216A5E"/>
    <w:rsid w:val="0021736C"/>
    <w:rsid w:val="00220909"/>
    <w:rsid w:val="0022156D"/>
    <w:rsid w:val="00222CDD"/>
    <w:rsid w:val="002231C9"/>
    <w:rsid w:val="0022419F"/>
    <w:rsid w:val="00224DCD"/>
    <w:rsid w:val="002250C8"/>
    <w:rsid w:val="00225DE8"/>
    <w:rsid w:val="00227F18"/>
    <w:rsid w:val="00230032"/>
    <w:rsid w:val="0023219A"/>
    <w:rsid w:val="00233B1C"/>
    <w:rsid w:val="002352CB"/>
    <w:rsid w:val="002354D3"/>
    <w:rsid w:val="002355A8"/>
    <w:rsid w:val="00236115"/>
    <w:rsid w:val="00236A82"/>
    <w:rsid w:val="00237BA4"/>
    <w:rsid w:val="00242009"/>
    <w:rsid w:val="00243102"/>
    <w:rsid w:val="00243E15"/>
    <w:rsid w:val="0024488A"/>
    <w:rsid w:val="00245CB0"/>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3DC5"/>
    <w:rsid w:val="002F49FE"/>
    <w:rsid w:val="002F59D4"/>
    <w:rsid w:val="002F688D"/>
    <w:rsid w:val="002F695D"/>
    <w:rsid w:val="002F77E5"/>
    <w:rsid w:val="00304FAD"/>
    <w:rsid w:val="0030548C"/>
    <w:rsid w:val="00305756"/>
    <w:rsid w:val="0030576E"/>
    <w:rsid w:val="00305DE6"/>
    <w:rsid w:val="00306B7A"/>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4342"/>
    <w:rsid w:val="00366CA4"/>
    <w:rsid w:val="00370539"/>
    <w:rsid w:val="003706ED"/>
    <w:rsid w:val="003711BD"/>
    <w:rsid w:val="00373B96"/>
    <w:rsid w:val="00373C31"/>
    <w:rsid w:val="00374CD6"/>
    <w:rsid w:val="00375767"/>
    <w:rsid w:val="00375E50"/>
    <w:rsid w:val="00381769"/>
    <w:rsid w:val="00382480"/>
    <w:rsid w:val="0038440A"/>
    <w:rsid w:val="00384813"/>
    <w:rsid w:val="00385682"/>
    <w:rsid w:val="0038584C"/>
    <w:rsid w:val="0038588B"/>
    <w:rsid w:val="00386057"/>
    <w:rsid w:val="00386173"/>
    <w:rsid w:val="003871E4"/>
    <w:rsid w:val="003871F2"/>
    <w:rsid w:val="00390654"/>
    <w:rsid w:val="00390991"/>
    <w:rsid w:val="00390E24"/>
    <w:rsid w:val="003921B6"/>
    <w:rsid w:val="00392503"/>
    <w:rsid w:val="00392A5E"/>
    <w:rsid w:val="003942F1"/>
    <w:rsid w:val="0039434E"/>
    <w:rsid w:val="003954E5"/>
    <w:rsid w:val="00397002"/>
    <w:rsid w:val="003A3B75"/>
    <w:rsid w:val="003A4FA3"/>
    <w:rsid w:val="003B2C68"/>
    <w:rsid w:val="003B3641"/>
    <w:rsid w:val="003B4C98"/>
    <w:rsid w:val="003B5A9F"/>
    <w:rsid w:val="003C0336"/>
    <w:rsid w:val="003C2518"/>
    <w:rsid w:val="003C2A41"/>
    <w:rsid w:val="003C32A3"/>
    <w:rsid w:val="003C3507"/>
    <w:rsid w:val="003C4EA7"/>
    <w:rsid w:val="003C7A2C"/>
    <w:rsid w:val="003D05B7"/>
    <w:rsid w:val="003D191D"/>
    <w:rsid w:val="003D19A0"/>
    <w:rsid w:val="003D360E"/>
    <w:rsid w:val="003D5047"/>
    <w:rsid w:val="003D5FC4"/>
    <w:rsid w:val="003D683B"/>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D0F"/>
    <w:rsid w:val="00440B12"/>
    <w:rsid w:val="00440D3B"/>
    <w:rsid w:val="0044142E"/>
    <w:rsid w:val="004418EB"/>
    <w:rsid w:val="00444251"/>
    <w:rsid w:val="00445D68"/>
    <w:rsid w:val="00446936"/>
    <w:rsid w:val="004470B8"/>
    <w:rsid w:val="00451174"/>
    <w:rsid w:val="0045126C"/>
    <w:rsid w:val="00451491"/>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5101"/>
    <w:rsid w:val="004B54B0"/>
    <w:rsid w:val="004B5EF1"/>
    <w:rsid w:val="004B6BD8"/>
    <w:rsid w:val="004B77CA"/>
    <w:rsid w:val="004B7B91"/>
    <w:rsid w:val="004C0A96"/>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51A0"/>
    <w:rsid w:val="004D7128"/>
    <w:rsid w:val="004E0232"/>
    <w:rsid w:val="004E0706"/>
    <w:rsid w:val="004E0780"/>
    <w:rsid w:val="004E1DC9"/>
    <w:rsid w:val="004E44CE"/>
    <w:rsid w:val="004E5951"/>
    <w:rsid w:val="004E5BC3"/>
    <w:rsid w:val="004E627C"/>
    <w:rsid w:val="004E7575"/>
    <w:rsid w:val="004E7D54"/>
    <w:rsid w:val="004F014C"/>
    <w:rsid w:val="004F0272"/>
    <w:rsid w:val="004F24DE"/>
    <w:rsid w:val="004F3908"/>
    <w:rsid w:val="004F4699"/>
    <w:rsid w:val="004F52AC"/>
    <w:rsid w:val="004F769B"/>
    <w:rsid w:val="005001D3"/>
    <w:rsid w:val="00503373"/>
    <w:rsid w:val="00503567"/>
    <w:rsid w:val="00503E1A"/>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7803"/>
    <w:rsid w:val="00527A87"/>
    <w:rsid w:val="00527EAD"/>
    <w:rsid w:val="0053057B"/>
    <w:rsid w:val="005310DD"/>
    <w:rsid w:val="00534280"/>
    <w:rsid w:val="0053501A"/>
    <w:rsid w:val="005350F7"/>
    <w:rsid w:val="005376AE"/>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48E0"/>
    <w:rsid w:val="0056523E"/>
    <w:rsid w:val="00565CB5"/>
    <w:rsid w:val="005668BD"/>
    <w:rsid w:val="00566DF1"/>
    <w:rsid w:val="00572E01"/>
    <w:rsid w:val="00574392"/>
    <w:rsid w:val="0057467A"/>
    <w:rsid w:val="00575321"/>
    <w:rsid w:val="00577F30"/>
    <w:rsid w:val="00581D4D"/>
    <w:rsid w:val="005834B5"/>
    <w:rsid w:val="00585085"/>
    <w:rsid w:val="005858DD"/>
    <w:rsid w:val="00586423"/>
    <w:rsid w:val="005867C6"/>
    <w:rsid w:val="00587B7A"/>
    <w:rsid w:val="00587E1E"/>
    <w:rsid w:val="0059004F"/>
    <w:rsid w:val="005923AE"/>
    <w:rsid w:val="00593045"/>
    <w:rsid w:val="00593945"/>
    <w:rsid w:val="00594176"/>
    <w:rsid w:val="00595E6D"/>
    <w:rsid w:val="00595F24"/>
    <w:rsid w:val="005974C0"/>
    <w:rsid w:val="005976A7"/>
    <w:rsid w:val="00597B82"/>
    <w:rsid w:val="00597D59"/>
    <w:rsid w:val="005A0D2A"/>
    <w:rsid w:val="005A31A8"/>
    <w:rsid w:val="005A4495"/>
    <w:rsid w:val="005A5E1F"/>
    <w:rsid w:val="005B0E39"/>
    <w:rsid w:val="005B132E"/>
    <w:rsid w:val="005B5474"/>
    <w:rsid w:val="005B6517"/>
    <w:rsid w:val="005B6973"/>
    <w:rsid w:val="005C02E7"/>
    <w:rsid w:val="005C0551"/>
    <w:rsid w:val="005C488D"/>
    <w:rsid w:val="005C4F95"/>
    <w:rsid w:val="005C56DD"/>
    <w:rsid w:val="005C6382"/>
    <w:rsid w:val="005C64FF"/>
    <w:rsid w:val="005D08E3"/>
    <w:rsid w:val="005D16EF"/>
    <w:rsid w:val="005D2A61"/>
    <w:rsid w:val="005D4E3E"/>
    <w:rsid w:val="005D652A"/>
    <w:rsid w:val="005D7697"/>
    <w:rsid w:val="005D79C8"/>
    <w:rsid w:val="005E03B1"/>
    <w:rsid w:val="005E13EE"/>
    <w:rsid w:val="005E6253"/>
    <w:rsid w:val="005E7722"/>
    <w:rsid w:val="005F1A2B"/>
    <w:rsid w:val="005F1A81"/>
    <w:rsid w:val="005F21F7"/>
    <w:rsid w:val="005F27D7"/>
    <w:rsid w:val="005F2C55"/>
    <w:rsid w:val="005F2F29"/>
    <w:rsid w:val="005F5697"/>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F83"/>
    <w:rsid w:val="006A7FF8"/>
    <w:rsid w:val="006B21DD"/>
    <w:rsid w:val="006B2443"/>
    <w:rsid w:val="006B2837"/>
    <w:rsid w:val="006B3554"/>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3EA"/>
    <w:rsid w:val="0071366D"/>
    <w:rsid w:val="00714123"/>
    <w:rsid w:val="0071780B"/>
    <w:rsid w:val="00720A9A"/>
    <w:rsid w:val="007241B0"/>
    <w:rsid w:val="007244D1"/>
    <w:rsid w:val="00724C1E"/>
    <w:rsid w:val="00724E82"/>
    <w:rsid w:val="00724F62"/>
    <w:rsid w:val="00725652"/>
    <w:rsid w:val="007260C2"/>
    <w:rsid w:val="007268DC"/>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698"/>
    <w:rsid w:val="00751C8E"/>
    <w:rsid w:val="007523D1"/>
    <w:rsid w:val="0075353B"/>
    <w:rsid w:val="00753AD1"/>
    <w:rsid w:val="00753C36"/>
    <w:rsid w:val="007563D3"/>
    <w:rsid w:val="00756672"/>
    <w:rsid w:val="00760FBE"/>
    <w:rsid w:val="00763316"/>
    <w:rsid w:val="007657A6"/>
    <w:rsid w:val="00766D91"/>
    <w:rsid w:val="00767779"/>
    <w:rsid w:val="00767B60"/>
    <w:rsid w:val="007714EE"/>
    <w:rsid w:val="007715A0"/>
    <w:rsid w:val="00771C05"/>
    <w:rsid w:val="00773736"/>
    <w:rsid w:val="00775479"/>
    <w:rsid w:val="00775FF9"/>
    <w:rsid w:val="00776715"/>
    <w:rsid w:val="0077725E"/>
    <w:rsid w:val="00777435"/>
    <w:rsid w:val="00777CBE"/>
    <w:rsid w:val="00780EE2"/>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5B6C"/>
    <w:rsid w:val="007B5C1D"/>
    <w:rsid w:val="007B7350"/>
    <w:rsid w:val="007B7789"/>
    <w:rsid w:val="007B7A10"/>
    <w:rsid w:val="007C001D"/>
    <w:rsid w:val="007C0FEE"/>
    <w:rsid w:val="007C11FC"/>
    <w:rsid w:val="007C3C66"/>
    <w:rsid w:val="007C50C9"/>
    <w:rsid w:val="007C58D5"/>
    <w:rsid w:val="007C6434"/>
    <w:rsid w:val="007C71F0"/>
    <w:rsid w:val="007C760E"/>
    <w:rsid w:val="007D0EC9"/>
    <w:rsid w:val="007D16B6"/>
    <w:rsid w:val="007D1B6C"/>
    <w:rsid w:val="007D3CC5"/>
    <w:rsid w:val="007D417C"/>
    <w:rsid w:val="007D42BA"/>
    <w:rsid w:val="007D5FC0"/>
    <w:rsid w:val="007D6145"/>
    <w:rsid w:val="007D7C21"/>
    <w:rsid w:val="007D7C95"/>
    <w:rsid w:val="007E0709"/>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1742"/>
    <w:rsid w:val="00802F93"/>
    <w:rsid w:val="0080371D"/>
    <w:rsid w:val="008057EF"/>
    <w:rsid w:val="00805C5A"/>
    <w:rsid w:val="0080744B"/>
    <w:rsid w:val="00807B02"/>
    <w:rsid w:val="00810F3C"/>
    <w:rsid w:val="0081197F"/>
    <w:rsid w:val="00811CB7"/>
    <w:rsid w:val="00812251"/>
    <w:rsid w:val="00812B3E"/>
    <w:rsid w:val="00813EF8"/>
    <w:rsid w:val="00815847"/>
    <w:rsid w:val="00816F14"/>
    <w:rsid w:val="008200EB"/>
    <w:rsid w:val="00820D0B"/>
    <w:rsid w:val="00820DCF"/>
    <w:rsid w:val="008219EC"/>
    <w:rsid w:val="00826733"/>
    <w:rsid w:val="008273F0"/>
    <w:rsid w:val="0082748F"/>
    <w:rsid w:val="008278DB"/>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60889"/>
    <w:rsid w:val="00861281"/>
    <w:rsid w:val="008621A2"/>
    <w:rsid w:val="00863016"/>
    <w:rsid w:val="00863713"/>
    <w:rsid w:val="00864230"/>
    <w:rsid w:val="0086521C"/>
    <w:rsid w:val="0086721C"/>
    <w:rsid w:val="00871188"/>
    <w:rsid w:val="008712AA"/>
    <w:rsid w:val="00872382"/>
    <w:rsid w:val="008745F6"/>
    <w:rsid w:val="008747C5"/>
    <w:rsid w:val="00874D98"/>
    <w:rsid w:val="0087702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6A4D"/>
    <w:rsid w:val="00897AD8"/>
    <w:rsid w:val="008A0DC4"/>
    <w:rsid w:val="008A0F92"/>
    <w:rsid w:val="008A1CAE"/>
    <w:rsid w:val="008A48BA"/>
    <w:rsid w:val="008A49BD"/>
    <w:rsid w:val="008A54EC"/>
    <w:rsid w:val="008A5B9B"/>
    <w:rsid w:val="008A66D3"/>
    <w:rsid w:val="008A6963"/>
    <w:rsid w:val="008B0171"/>
    <w:rsid w:val="008B1D55"/>
    <w:rsid w:val="008B21CC"/>
    <w:rsid w:val="008B2E6D"/>
    <w:rsid w:val="008B44D2"/>
    <w:rsid w:val="008B491D"/>
    <w:rsid w:val="008B4C32"/>
    <w:rsid w:val="008C2A6D"/>
    <w:rsid w:val="008C3784"/>
    <w:rsid w:val="008C3812"/>
    <w:rsid w:val="008C3B95"/>
    <w:rsid w:val="008C593E"/>
    <w:rsid w:val="008C6762"/>
    <w:rsid w:val="008C7955"/>
    <w:rsid w:val="008D0795"/>
    <w:rsid w:val="008D1753"/>
    <w:rsid w:val="008D493A"/>
    <w:rsid w:val="008D498C"/>
    <w:rsid w:val="008D7CEC"/>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4A93"/>
    <w:rsid w:val="00905F86"/>
    <w:rsid w:val="00906C19"/>
    <w:rsid w:val="0090747A"/>
    <w:rsid w:val="00907F65"/>
    <w:rsid w:val="009102B5"/>
    <w:rsid w:val="00910322"/>
    <w:rsid w:val="00912C21"/>
    <w:rsid w:val="00912FF1"/>
    <w:rsid w:val="009130B5"/>
    <w:rsid w:val="00913710"/>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5F31"/>
    <w:rsid w:val="009D74C8"/>
    <w:rsid w:val="009E1A60"/>
    <w:rsid w:val="009E2113"/>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371B8"/>
    <w:rsid w:val="00A41850"/>
    <w:rsid w:val="00A432EA"/>
    <w:rsid w:val="00A44D0F"/>
    <w:rsid w:val="00A45D94"/>
    <w:rsid w:val="00A46383"/>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65A"/>
    <w:rsid w:val="00A659EF"/>
    <w:rsid w:val="00A708D8"/>
    <w:rsid w:val="00A74050"/>
    <w:rsid w:val="00A75071"/>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7AB9"/>
    <w:rsid w:val="00AA7DA5"/>
    <w:rsid w:val="00AB0401"/>
    <w:rsid w:val="00AB32AE"/>
    <w:rsid w:val="00AB407F"/>
    <w:rsid w:val="00AC055F"/>
    <w:rsid w:val="00AC0AA7"/>
    <w:rsid w:val="00AC1A06"/>
    <w:rsid w:val="00AC1A58"/>
    <w:rsid w:val="00AC1D96"/>
    <w:rsid w:val="00AC4287"/>
    <w:rsid w:val="00AC44AA"/>
    <w:rsid w:val="00AC47C9"/>
    <w:rsid w:val="00AC5A37"/>
    <w:rsid w:val="00AC64B8"/>
    <w:rsid w:val="00AC6EDF"/>
    <w:rsid w:val="00AC721C"/>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59C5"/>
    <w:rsid w:val="00B3787C"/>
    <w:rsid w:val="00B410AB"/>
    <w:rsid w:val="00B41187"/>
    <w:rsid w:val="00B41A5E"/>
    <w:rsid w:val="00B41B58"/>
    <w:rsid w:val="00B41E4B"/>
    <w:rsid w:val="00B42746"/>
    <w:rsid w:val="00B439EF"/>
    <w:rsid w:val="00B4505A"/>
    <w:rsid w:val="00B459A3"/>
    <w:rsid w:val="00B45A2A"/>
    <w:rsid w:val="00B45ED5"/>
    <w:rsid w:val="00B47B00"/>
    <w:rsid w:val="00B50461"/>
    <w:rsid w:val="00B505EB"/>
    <w:rsid w:val="00B507BE"/>
    <w:rsid w:val="00B50EEA"/>
    <w:rsid w:val="00B51BFE"/>
    <w:rsid w:val="00B531EB"/>
    <w:rsid w:val="00B53E3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7BEB"/>
    <w:rsid w:val="00BB1A61"/>
    <w:rsid w:val="00BB1C3D"/>
    <w:rsid w:val="00BB1D1B"/>
    <w:rsid w:val="00BB2062"/>
    <w:rsid w:val="00BB31AE"/>
    <w:rsid w:val="00BB4A29"/>
    <w:rsid w:val="00BB5F7D"/>
    <w:rsid w:val="00BB6285"/>
    <w:rsid w:val="00BB7A43"/>
    <w:rsid w:val="00BB7F84"/>
    <w:rsid w:val="00BC31BA"/>
    <w:rsid w:val="00BC5275"/>
    <w:rsid w:val="00BD2B6E"/>
    <w:rsid w:val="00BD3A39"/>
    <w:rsid w:val="00BD4DDF"/>
    <w:rsid w:val="00BD52BD"/>
    <w:rsid w:val="00BD5D9B"/>
    <w:rsid w:val="00BD6122"/>
    <w:rsid w:val="00BD778C"/>
    <w:rsid w:val="00BD7F8E"/>
    <w:rsid w:val="00BE0917"/>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35C6"/>
    <w:rsid w:val="00C74C64"/>
    <w:rsid w:val="00C7571C"/>
    <w:rsid w:val="00C76F9A"/>
    <w:rsid w:val="00C809A6"/>
    <w:rsid w:val="00C81089"/>
    <w:rsid w:val="00C82EEE"/>
    <w:rsid w:val="00C83016"/>
    <w:rsid w:val="00C84AF4"/>
    <w:rsid w:val="00C86337"/>
    <w:rsid w:val="00C86690"/>
    <w:rsid w:val="00C924E7"/>
    <w:rsid w:val="00C92EC8"/>
    <w:rsid w:val="00C93D53"/>
    <w:rsid w:val="00C9411A"/>
    <w:rsid w:val="00C95ABE"/>
    <w:rsid w:val="00C96BAF"/>
    <w:rsid w:val="00C972F0"/>
    <w:rsid w:val="00CA0B8B"/>
    <w:rsid w:val="00CA0FC8"/>
    <w:rsid w:val="00CA3719"/>
    <w:rsid w:val="00CA3C66"/>
    <w:rsid w:val="00CA45DA"/>
    <w:rsid w:val="00CA4AE8"/>
    <w:rsid w:val="00CA5109"/>
    <w:rsid w:val="00CA54DC"/>
    <w:rsid w:val="00CA6606"/>
    <w:rsid w:val="00CA6B57"/>
    <w:rsid w:val="00CA7F3E"/>
    <w:rsid w:val="00CB0961"/>
    <w:rsid w:val="00CB0CD1"/>
    <w:rsid w:val="00CB0FAD"/>
    <w:rsid w:val="00CB17B0"/>
    <w:rsid w:val="00CB17D5"/>
    <w:rsid w:val="00CB2244"/>
    <w:rsid w:val="00CB2DA5"/>
    <w:rsid w:val="00CB561D"/>
    <w:rsid w:val="00CB6F6D"/>
    <w:rsid w:val="00CB7DE1"/>
    <w:rsid w:val="00CC309B"/>
    <w:rsid w:val="00CC4224"/>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43E"/>
    <w:rsid w:val="00CE0E5D"/>
    <w:rsid w:val="00CE2467"/>
    <w:rsid w:val="00CE417F"/>
    <w:rsid w:val="00CE47D8"/>
    <w:rsid w:val="00CE4F99"/>
    <w:rsid w:val="00CE5ACB"/>
    <w:rsid w:val="00CE7953"/>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11141"/>
    <w:rsid w:val="00D1192F"/>
    <w:rsid w:val="00D1271D"/>
    <w:rsid w:val="00D127F2"/>
    <w:rsid w:val="00D12D57"/>
    <w:rsid w:val="00D1455B"/>
    <w:rsid w:val="00D15B18"/>
    <w:rsid w:val="00D15BBC"/>
    <w:rsid w:val="00D209C2"/>
    <w:rsid w:val="00D22B8D"/>
    <w:rsid w:val="00D23656"/>
    <w:rsid w:val="00D265D3"/>
    <w:rsid w:val="00D278CA"/>
    <w:rsid w:val="00D3183C"/>
    <w:rsid w:val="00D35409"/>
    <w:rsid w:val="00D35C36"/>
    <w:rsid w:val="00D3651D"/>
    <w:rsid w:val="00D37168"/>
    <w:rsid w:val="00D3729B"/>
    <w:rsid w:val="00D3769D"/>
    <w:rsid w:val="00D4049A"/>
    <w:rsid w:val="00D411CE"/>
    <w:rsid w:val="00D42463"/>
    <w:rsid w:val="00D42E6D"/>
    <w:rsid w:val="00D43597"/>
    <w:rsid w:val="00D43D6D"/>
    <w:rsid w:val="00D4438A"/>
    <w:rsid w:val="00D502A5"/>
    <w:rsid w:val="00D507B3"/>
    <w:rsid w:val="00D50890"/>
    <w:rsid w:val="00D51D75"/>
    <w:rsid w:val="00D522E4"/>
    <w:rsid w:val="00D52C40"/>
    <w:rsid w:val="00D531F8"/>
    <w:rsid w:val="00D53930"/>
    <w:rsid w:val="00D53F59"/>
    <w:rsid w:val="00D54486"/>
    <w:rsid w:val="00D54584"/>
    <w:rsid w:val="00D553DF"/>
    <w:rsid w:val="00D55B10"/>
    <w:rsid w:val="00D5736F"/>
    <w:rsid w:val="00D57B02"/>
    <w:rsid w:val="00D619F9"/>
    <w:rsid w:val="00D623D0"/>
    <w:rsid w:val="00D645CA"/>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1691"/>
    <w:rsid w:val="00DA18E4"/>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37D4"/>
    <w:rsid w:val="00E0691A"/>
    <w:rsid w:val="00E10536"/>
    <w:rsid w:val="00E112A1"/>
    <w:rsid w:val="00E11A12"/>
    <w:rsid w:val="00E11CD1"/>
    <w:rsid w:val="00E12584"/>
    <w:rsid w:val="00E13053"/>
    <w:rsid w:val="00E14DA1"/>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6370"/>
    <w:rsid w:val="00E76663"/>
    <w:rsid w:val="00E80C4E"/>
    <w:rsid w:val="00E81BFC"/>
    <w:rsid w:val="00E839BA"/>
    <w:rsid w:val="00E83A04"/>
    <w:rsid w:val="00E85011"/>
    <w:rsid w:val="00E85151"/>
    <w:rsid w:val="00E8614B"/>
    <w:rsid w:val="00E8626F"/>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6003"/>
    <w:rsid w:val="00F167D5"/>
    <w:rsid w:val="00F20327"/>
    <w:rsid w:val="00F20A20"/>
    <w:rsid w:val="00F20B73"/>
    <w:rsid w:val="00F20D81"/>
    <w:rsid w:val="00F20E63"/>
    <w:rsid w:val="00F21526"/>
    <w:rsid w:val="00F21A74"/>
    <w:rsid w:val="00F24A40"/>
    <w:rsid w:val="00F25ECF"/>
    <w:rsid w:val="00F263F4"/>
    <w:rsid w:val="00F26A6B"/>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CA4"/>
    <w:rsid w:val="00F51642"/>
    <w:rsid w:val="00F51980"/>
    <w:rsid w:val="00F53C09"/>
    <w:rsid w:val="00F53CF0"/>
    <w:rsid w:val="00F5429E"/>
    <w:rsid w:val="00F5608F"/>
    <w:rsid w:val="00F57D5C"/>
    <w:rsid w:val="00F60DE4"/>
    <w:rsid w:val="00F61CE0"/>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617C"/>
    <w:rsid w:val="00FC71A3"/>
    <w:rsid w:val="00FC743D"/>
    <w:rsid w:val="00FC77DD"/>
    <w:rsid w:val="00FC7816"/>
    <w:rsid w:val="00FD0FA6"/>
    <w:rsid w:val="00FD1B37"/>
    <w:rsid w:val="00FD1C43"/>
    <w:rsid w:val="00FD26C3"/>
    <w:rsid w:val="00FD59C7"/>
    <w:rsid w:val="00FD6554"/>
    <w:rsid w:val="00FD65C4"/>
    <w:rsid w:val="00FD6DD2"/>
    <w:rsid w:val="00FD7A4A"/>
    <w:rsid w:val="00FE179D"/>
    <w:rsid w:val="00FE1A56"/>
    <w:rsid w:val="00FE2131"/>
    <w:rsid w:val="00FE36C9"/>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A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9EA61-F5A2-407D-86E9-DA7596AD5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13481</Words>
  <Characters>7685</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21124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2018-04-26T13:47:00Z</dcterms:created>
  <dcterms:modified xsi:type="dcterms:W3CDTF">2018-04-26T13:51:00Z</dcterms:modified>
</cp:coreProperties>
</file>